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ayout w:type="fixed"/>
        <w:tblLook w:val="01E0" w:firstRow="1" w:lastRow="1" w:firstColumn="1" w:lastColumn="1" w:noHBand="0" w:noVBand="0"/>
      </w:tblPr>
      <w:tblGrid>
        <w:gridCol w:w="9889"/>
      </w:tblGrid>
      <w:tr w:rsidR="001E7C16" w:rsidRPr="00CE3601" w:rsidTr="001E7C16">
        <w:tc>
          <w:tcPr>
            <w:tcW w:w="9889" w:type="dxa"/>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3010"/>
              <w:gridCol w:w="3085"/>
            </w:tblGrid>
            <w:tr w:rsidR="001E7C16" w:rsidRPr="003824B8" w:rsidTr="001E7C16">
              <w:trPr>
                <w:trHeight w:val="1695"/>
              </w:trPr>
              <w:tc>
                <w:tcPr>
                  <w:tcW w:w="3794" w:type="dxa"/>
                  <w:tcBorders>
                    <w:top w:val="nil"/>
                    <w:left w:val="nil"/>
                    <w:bottom w:val="nil"/>
                    <w:right w:val="nil"/>
                  </w:tcBorders>
                  <w:shd w:val="clear" w:color="auto" w:fill="auto"/>
                </w:tcPr>
                <w:p w:rsidR="001E7C16" w:rsidRPr="006F5970" w:rsidRDefault="001E7C16" w:rsidP="00383420">
                  <w:pPr>
                    <w:pStyle w:val="Titolo1"/>
                    <w:rPr>
                      <w:rFonts w:ascii="Century Gothic" w:hAnsi="Century Gothic"/>
                      <w:color w:val="008000"/>
                      <w:sz w:val="16"/>
                      <w:szCs w:val="16"/>
                    </w:rPr>
                  </w:pPr>
                  <w:r>
                    <w:rPr>
                      <w:rFonts w:ascii="Century Gothic" w:hAnsi="Century Gothic"/>
                      <w:noProof/>
                    </w:rPr>
                    <w:drawing>
                      <wp:anchor distT="0" distB="0" distL="114300" distR="114300" simplePos="0" relativeHeight="251663360" behindDoc="0" locked="0" layoutInCell="1" allowOverlap="1" wp14:anchorId="5C2CCDA4" wp14:editId="3DD9EDE9">
                        <wp:simplePos x="0" y="0"/>
                        <wp:positionH relativeFrom="column">
                          <wp:posOffset>950595</wp:posOffset>
                        </wp:positionH>
                        <wp:positionV relativeFrom="paragraph">
                          <wp:posOffset>292735</wp:posOffset>
                        </wp:positionV>
                        <wp:extent cx="1301115" cy="699770"/>
                        <wp:effectExtent l="0" t="0" r="0"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l="9294" t="23074" r="5455" b="15814"/>
                                <a:stretch>
                                  <a:fillRect/>
                                </a:stretch>
                              </pic:blipFill>
                              <pic:spPr bwMode="auto">
                                <a:xfrm>
                                  <a:off x="0" y="0"/>
                                  <a:ext cx="13011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2336" behindDoc="1" locked="0" layoutInCell="1" allowOverlap="1" wp14:anchorId="6C88DB9C" wp14:editId="595DD2F3">
                        <wp:simplePos x="0" y="0"/>
                        <wp:positionH relativeFrom="column">
                          <wp:posOffset>237490</wp:posOffset>
                        </wp:positionH>
                        <wp:positionV relativeFrom="paragraph">
                          <wp:posOffset>-10795</wp:posOffset>
                        </wp:positionV>
                        <wp:extent cx="647700" cy="1143000"/>
                        <wp:effectExtent l="0" t="0" r="0" b="0"/>
                        <wp:wrapNone/>
                        <wp:docPr id="4" name="Immagine 4" descr="definitivo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tivo colo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970">
                    <w:rPr>
                      <w:rFonts w:ascii="Century Gothic" w:hAnsi="Century Gothic"/>
                      <w:b w:val="0"/>
                    </w:rPr>
                    <w:t xml:space="preserve">   </w:t>
                  </w:r>
                  <w:r w:rsidRPr="006F5970">
                    <w:rPr>
                      <w:rFonts w:ascii="Century Gothic" w:hAnsi="Century Gothic"/>
                      <w:b w:val="0"/>
                      <w:color w:val="008000"/>
                      <w:sz w:val="16"/>
                      <w:szCs w:val="16"/>
                    </w:rPr>
                    <w:t xml:space="preserve">   </w:t>
                  </w:r>
                  <w:r w:rsidRPr="006F5970">
                    <w:rPr>
                      <w:rFonts w:ascii="Century Gothic" w:hAnsi="Century Gothic"/>
                      <w:color w:val="008000"/>
                      <w:sz w:val="16"/>
                      <w:szCs w:val="16"/>
                    </w:rPr>
                    <w:t xml:space="preserve">         </w:t>
                  </w:r>
                </w:p>
                <w:p w:rsidR="001E7C16" w:rsidRPr="00234048" w:rsidRDefault="001E7C16" w:rsidP="00383420"/>
              </w:tc>
              <w:tc>
                <w:tcPr>
                  <w:tcW w:w="3010" w:type="dxa"/>
                  <w:tcBorders>
                    <w:top w:val="nil"/>
                    <w:left w:val="nil"/>
                    <w:bottom w:val="nil"/>
                    <w:right w:val="nil"/>
                  </w:tcBorders>
                  <w:shd w:val="clear" w:color="auto" w:fill="auto"/>
                </w:tcPr>
                <w:p w:rsidR="001E7C16" w:rsidRDefault="001E7C16" w:rsidP="00383420">
                  <w:pPr>
                    <w:jc w:val="center"/>
                    <w:rPr>
                      <w:b/>
                      <w:color w:val="008000"/>
                      <w:sz w:val="16"/>
                      <w:szCs w:val="16"/>
                    </w:rPr>
                  </w:pPr>
                </w:p>
                <w:p w:rsidR="001E7C16" w:rsidRPr="0007450A" w:rsidRDefault="001E7C16" w:rsidP="00383420">
                  <w:pPr>
                    <w:jc w:val="center"/>
                    <w:rPr>
                      <w:b/>
                      <w:color w:val="008000"/>
                      <w:sz w:val="16"/>
                      <w:szCs w:val="16"/>
                    </w:rPr>
                  </w:pPr>
                  <w:r w:rsidRPr="0007450A">
                    <w:rPr>
                      <w:b/>
                      <w:color w:val="008000"/>
                      <w:sz w:val="16"/>
                      <w:szCs w:val="16"/>
                    </w:rPr>
                    <w:t xml:space="preserve">Ecomuseo Regionale </w:t>
                  </w:r>
                  <w:proofErr w:type="spellStart"/>
                  <w:r w:rsidRPr="0007450A">
                    <w:rPr>
                      <w:b/>
                      <w:color w:val="008000"/>
                      <w:sz w:val="16"/>
                      <w:szCs w:val="16"/>
                    </w:rPr>
                    <w:t>Lis</w:t>
                  </w:r>
                  <w:proofErr w:type="spellEnd"/>
                  <w:r w:rsidRPr="0007450A">
                    <w:rPr>
                      <w:b/>
                      <w:color w:val="008000"/>
                      <w:sz w:val="16"/>
                      <w:szCs w:val="16"/>
                    </w:rPr>
                    <w:t xml:space="preserve"> </w:t>
                  </w:r>
                  <w:proofErr w:type="spellStart"/>
                  <w:r w:rsidRPr="0007450A">
                    <w:rPr>
                      <w:b/>
                      <w:color w:val="008000"/>
                      <w:sz w:val="16"/>
                      <w:szCs w:val="16"/>
                    </w:rPr>
                    <w:t>Aganis</w:t>
                  </w:r>
                  <w:proofErr w:type="spellEnd"/>
                </w:p>
                <w:p w:rsidR="001E7C16" w:rsidRDefault="001E7C16" w:rsidP="00383420">
                  <w:pPr>
                    <w:jc w:val="center"/>
                    <w:rPr>
                      <w:color w:val="008000"/>
                      <w:sz w:val="16"/>
                      <w:szCs w:val="16"/>
                    </w:rPr>
                  </w:pPr>
                  <w:r w:rsidRPr="0007450A">
                    <w:rPr>
                      <w:color w:val="008000"/>
                      <w:sz w:val="16"/>
                      <w:szCs w:val="16"/>
                    </w:rPr>
                    <w:t xml:space="preserve">Via Maestri del lavoro, 1 </w:t>
                  </w:r>
                </w:p>
                <w:p w:rsidR="001E7C16" w:rsidRPr="0007450A" w:rsidRDefault="001E7C16" w:rsidP="00383420">
                  <w:pPr>
                    <w:jc w:val="center"/>
                    <w:rPr>
                      <w:color w:val="008000"/>
                      <w:sz w:val="16"/>
                      <w:szCs w:val="16"/>
                    </w:rPr>
                  </w:pPr>
                  <w:r w:rsidRPr="0007450A">
                    <w:rPr>
                      <w:color w:val="008000"/>
                      <w:sz w:val="16"/>
                      <w:szCs w:val="16"/>
                    </w:rPr>
                    <w:t>33085 Maniago (</w:t>
                  </w:r>
                  <w:proofErr w:type="spellStart"/>
                  <w:r w:rsidRPr="0007450A">
                    <w:rPr>
                      <w:color w:val="008000"/>
                      <w:sz w:val="16"/>
                      <w:szCs w:val="16"/>
                    </w:rPr>
                    <w:t>Pn</w:t>
                  </w:r>
                  <w:proofErr w:type="spellEnd"/>
                  <w:r w:rsidRPr="0007450A">
                    <w:rPr>
                      <w:color w:val="008000"/>
                      <w:sz w:val="16"/>
                      <w:szCs w:val="16"/>
                    </w:rPr>
                    <w:t>)</w:t>
                  </w:r>
                </w:p>
                <w:p w:rsidR="001E7C16" w:rsidRDefault="001E7C16" w:rsidP="00383420">
                  <w:pPr>
                    <w:jc w:val="center"/>
                    <w:rPr>
                      <w:b/>
                      <w:color w:val="FF0000"/>
                      <w:sz w:val="20"/>
                      <w:szCs w:val="20"/>
                    </w:rPr>
                  </w:pPr>
                  <w:r w:rsidRPr="0007450A">
                    <w:rPr>
                      <w:b/>
                      <w:color w:val="FF0000"/>
                      <w:sz w:val="16"/>
                      <w:szCs w:val="16"/>
                    </w:rPr>
                    <w:t>Tel. 0427.764425 - Fax 0427 737682</w:t>
                  </w:r>
                  <w:r w:rsidRPr="006F5970">
                    <w:rPr>
                      <w:b/>
                      <w:color w:val="FF0000"/>
                      <w:sz w:val="20"/>
                      <w:szCs w:val="20"/>
                    </w:rPr>
                    <w:t xml:space="preserve"> </w:t>
                  </w:r>
                </w:p>
                <w:p w:rsidR="001E7C16" w:rsidRPr="0007450A" w:rsidRDefault="001E7C16" w:rsidP="00383420">
                  <w:pPr>
                    <w:jc w:val="center"/>
                    <w:rPr>
                      <w:b/>
                      <w:color w:val="FF0000"/>
                      <w:sz w:val="16"/>
                      <w:szCs w:val="16"/>
                    </w:rPr>
                  </w:pPr>
                  <w:r>
                    <w:rPr>
                      <w:b/>
                      <w:color w:val="FF0000"/>
                      <w:sz w:val="16"/>
                      <w:szCs w:val="16"/>
                    </w:rPr>
                    <w:t>Chiara 393 9494762</w:t>
                  </w:r>
                </w:p>
                <w:p w:rsidR="001E7C16" w:rsidRPr="0007450A" w:rsidRDefault="00D36D86" w:rsidP="00383420">
                  <w:pPr>
                    <w:jc w:val="center"/>
                    <w:rPr>
                      <w:color w:val="FF0000"/>
                      <w:sz w:val="16"/>
                      <w:szCs w:val="16"/>
                    </w:rPr>
                  </w:pPr>
                  <w:hyperlink r:id="rId7" w:tgtFrame="_parent" w:history="1">
                    <w:r w:rsidR="001E7C16" w:rsidRPr="0007450A">
                      <w:rPr>
                        <w:color w:val="FF0000"/>
                        <w:sz w:val="16"/>
                        <w:szCs w:val="16"/>
                      </w:rPr>
                      <w:t>info@ecomuseolisaganis.it</w:t>
                    </w:r>
                  </w:hyperlink>
                </w:p>
                <w:p w:rsidR="001E7C16" w:rsidRPr="0007450A" w:rsidRDefault="00D36D86" w:rsidP="00383420">
                  <w:pPr>
                    <w:jc w:val="center"/>
                    <w:rPr>
                      <w:b/>
                      <w:color w:val="FF0000"/>
                      <w:sz w:val="16"/>
                      <w:szCs w:val="16"/>
                    </w:rPr>
                  </w:pPr>
                  <w:hyperlink r:id="rId8" w:tgtFrame="_parent" w:history="1">
                    <w:r w:rsidR="001E7C16" w:rsidRPr="0007450A">
                      <w:rPr>
                        <w:color w:val="FF0000"/>
                        <w:sz w:val="16"/>
                        <w:szCs w:val="16"/>
                      </w:rPr>
                      <w:t>www.ecomuseolisaganis.it</w:t>
                    </w:r>
                  </w:hyperlink>
                </w:p>
              </w:tc>
              <w:tc>
                <w:tcPr>
                  <w:tcW w:w="3085" w:type="dxa"/>
                  <w:tcBorders>
                    <w:top w:val="nil"/>
                    <w:left w:val="nil"/>
                    <w:bottom w:val="nil"/>
                    <w:right w:val="nil"/>
                  </w:tcBorders>
                  <w:shd w:val="clear" w:color="auto" w:fill="auto"/>
                </w:tcPr>
                <w:p w:rsidR="001E7C16" w:rsidRDefault="001E7C16" w:rsidP="00383420">
                  <w:pPr>
                    <w:jc w:val="center"/>
                    <w:rPr>
                      <w:color w:val="FF0000"/>
                      <w:sz w:val="20"/>
                      <w:szCs w:val="20"/>
                    </w:rPr>
                  </w:pPr>
                </w:p>
                <w:p w:rsidR="001E7C16" w:rsidRDefault="001E7C16" w:rsidP="00383420">
                  <w:pPr>
                    <w:jc w:val="center"/>
                    <w:rPr>
                      <w:color w:val="FF0000"/>
                      <w:sz w:val="20"/>
                      <w:szCs w:val="20"/>
                    </w:rPr>
                  </w:pPr>
                </w:p>
                <w:p w:rsidR="001E7C16" w:rsidRPr="006F5970" w:rsidRDefault="001E7C16" w:rsidP="00383420">
                  <w:pPr>
                    <w:rPr>
                      <w:color w:val="FF0000"/>
                      <w:sz w:val="20"/>
                      <w:szCs w:val="20"/>
                    </w:rPr>
                  </w:pPr>
                  <w:r>
                    <w:rPr>
                      <w:noProof/>
                      <w:color w:val="FF0000"/>
                      <w:sz w:val="20"/>
                      <w:szCs w:val="20"/>
                    </w:rPr>
                    <w:drawing>
                      <wp:inline distT="0" distB="0" distL="0" distR="0" wp14:anchorId="7F72A80A" wp14:editId="6CA579D2">
                        <wp:extent cx="1752600" cy="561975"/>
                        <wp:effectExtent l="0" t="0" r="0" b="9525"/>
                        <wp:docPr id="1" name="Immagine 1" descr="Risultati immagini per vallidolomitifriula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vallidolomitifriulan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561975"/>
                                </a:xfrm>
                                <a:prstGeom prst="rect">
                                  <a:avLst/>
                                </a:prstGeom>
                                <a:noFill/>
                                <a:ln>
                                  <a:noFill/>
                                </a:ln>
                              </pic:spPr>
                            </pic:pic>
                          </a:graphicData>
                        </a:graphic>
                      </wp:inline>
                    </w:drawing>
                  </w:r>
                </w:p>
              </w:tc>
            </w:tr>
          </w:tbl>
          <w:p w:rsidR="001E7C16" w:rsidRDefault="001E7C16" w:rsidP="00383420">
            <w:pPr>
              <w:pStyle w:val="NormaleWeb"/>
              <w:spacing w:before="0" w:beforeAutospacing="0" w:after="0" w:afterAutospacing="0"/>
              <w:jc w:val="both"/>
              <w:rPr>
                <w:rFonts w:ascii="Tw Cen MT" w:hAnsi="Tw Cen MT"/>
                <w:b/>
                <w:color w:val="FF0000"/>
                <w:sz w:val="36"/>
                <w:szCs w:val="28"/>
              </w:rPr>
            </w:pPr>
          </w:p>
        </w:tc>
      </w:tr>
    </w:tbl>
    <w:tbl>
      <w:tblPr>
        <w:tblStyle w:val="Grigliatabella"/>
        <w:tblW w:w="9889" w:type="dxa"/>
        <w:tblLayout w:type="fixed"/>
        <w:tblLook w:val="01E0" w:firstRow="1" w:lastRow="1" w:firstColumn="1" w:lastColumn="1" w:noHBand="0" w:noVBand="0"/>
      </w:tblPr>
      <w:tblGrid>
        <w:gridCol w:w="7445"/>
        <w:gridCol w:w="2444"/>
      </w:tblGrid>
      <w:tr w:rsidR="001E7C16" w:rsidRPr="003824B8" w:rsidTr="00383420">
        <w:trPr>
          <w:trHeight w:val="2281"/>
        </w:trPr>
        <w:tc>
          <w:tcPr>
            <w:tcW w:w="9889" w:type="dxa"/>
            <w:gridSpan w:val="2"/>
            <w:tcBorders>
              <w:top w:val="nil"/>
              <w:left w:val="nil"/>
              <w:bottom w:val="nil"/>
              <w:right w:val="nil"/>
            </w:tcBorders>
            <w:shd w:val="clear" w:color="auto" w:fill="92D050"/>
          </w:tcPr>
          <w:p w:rsidR="001E7C16" w:rsidRDefault="001E7C16" w:rsidP="00383420">
            <w:pPr>
              <w:jc w:val="both"/>
              <w:rPr>
                <w:b/>
                <w:color w:val="008000"/>
                <w:sz w:val="28"/>
                <w:szCs w:val="28"/>
              </w:rPr>
            </w:pPr>
          </w:p>
          <w:p w:rsidR="001E7C16" w:rsidRPr="001E7C16" w:rsidRDefault="00D36D86" w:rsidP="001E7C16">
            <w:pPr>
              <w:pStyle w:val="NormaleWeb"/>
              <w:spacing w:before="0" w:beforeAutospacing="0" w:after="0" w:afterAutospacing="0"/>
              <w:jc w:val="both"/>
              <w:rPr>
                <w:b/>
                <w:color w:val="FFFFFF" w:themeColor="background1"/>
                <w:sz w:val="32"/>
                <w:szCs w:val="32"/>
              </w:rPr>
            </w:pPr>
            <w:r>
              <w:rPr>
                <w:b/>
                <w:color w:val="FFFFFF" w:themeColor="background1"/>
                <w:sz w:val="32"/>
                <w:szCs w:val="32"/>
              </w:rPr>
              <w:t xml:space="preserve">Le bellezze della </w:t>
            </w:r>
            <w:bookmarkStart w:id="0" w:name="_GoBack"/>
            <w:bookmarkEnd w:id="0"/>
            <w:r>
              <w:rPr>
                <w:b/>
                <w:color w:val="FFFFFF" w:themeColor="background1"/>
                <w:sz w:val="32"/>
                <w:szCs w:val="32"/>
              </w:rPr>
              <w:t xml:space="preserve">Val </w:t>
            </w:r>
            <w:proofErr w:type="spellStart"/>
            <w:r>
              <w:rPr>
                <w:b/>
                <w:color w:val="FFFFFF" w:themeColor="background1"/>
                <w:sz w:val="32"/>
                <w:szCs w:val="32"/>
              </w:rPr>
              <w:t>Tramontina</w:t>
            </w:r>
            <w:proofErr w:type="spellEnd"/>
          </w:p>
          <w:p w:rsidR="001E7C16" w:rsidRPr="00433510" w:rsidRDefault="001E7C16" w:rsidP="00383420">
            <w:pPr>
              <w:jc w:val="both"/>
              <w:rPr>
                <w:color w:val="008000"/>
                <w:sz w:val="22"/>
                <w:szCs w:val="22"/>
              </w:rPr>
            </w:pPr>
          </w:p>
          <w:p w:rsidR="001E7C16" w:rsidRPr="001E7C16" w:rsidRDefault="001E7C16" w:rsidP="001E7C16">
            <w:pPr>
              <w:pStyle w:val="NormaleWeb"/>
              <w:spacing w:before="0" w:beforeAutospacing="0" w:after="0" w:afterAutospacing="0"/>
              <w:jc w:val="both"/>
              <w:rPr>
                <w:b/>
                <w:color w:val="008000"/>
                <w:sz w:val="20"/>
                <w:szCs w:val="20"/>
              </w:rPr>
            </w:pPr>
            <w:r w:rsidRPr="001E7C16">
              <w:rPr>
                <w:b/>
                <w:color w:val="008000"/>
                <w:sz w:val="20"/>
                <w:szCs w:val="20"/>
              </w:rPr>
              <w:t xml:space="preserve">Dal 2 al 5 agosto 2018 </w:t>
            </w:r>
          </w:p>
          <w:p w:rsidR="001E7C16" w:rsidRPr="001E7C16" w:rsidRDefault="001E7C16" w:rsidP="001E7C16">
            <w:pPr>
              <w:pStyle w:val="NormaleWeb"/>
              <w:spacing w:before="0" w:beforeAutospacing="0" w:after="0" w:afterAutospacing="0"/>
              <w:jc w:val="both"/>
              <w:rPr>
                <w:b/>
                <w:color w:val="008000"/>
                <w:sz w:val="20"/>
                <w:szCs w:val="20"/>
              </w:rPr>
            </w:pPr>
            <w:r w:rsidRPr="001E7C16">
              <w:rPr>
                <w:b/>
                <w:color w:val="008000"/>
                <w:sz w:val="20"/>
                <w:szCs w:val="20"/>
              </w:rPr>
              <w:t>Ore 1</w:t>
            </w:r>
            <w:r w:rsidR="00430DB3">
              <w:rPr>
                <w:b/>
                <w:color w:val="008000"/>
                <w:sz w:val="20"/>
                <w:szCs w:val="20"/>
              </w:rPr>
              <w:t>7</w:t>
            </w:r>
            <w:r w:rsidRPr="001E7C16">
              <w:rPr>
                <w:b/>
                <w:color w:val="008000"/>
                <w:sz w:val="20"/>
                <w:szCs w:val="20"/>
              </w:rPr>
              <w:t>.00 Ritrovo presso il Museo dell’Arte Fabbrile e delle Coltellerie</w:t>
            </w:r>
          </w:p>
          <w:p w:rsidR="007736B2" w:rsidRDefault="001E7C16" w:rsidP="007736B2">
            <w:pPr>
              <w:jc w:val="both"/>
              <w:rPr>
                <w:rFonts w:ascii="Tw Cen MT" w:hAnsi="Tw Cen MT"/>
                <w:b/>
                <w:color w:val="00B050"/>
                <w:szCs w:val="28"/>
              </w:rPr>
            </w:pPr>
            <w:r w:rsidRPr="001E7C16">
              <w:rPr>
                <w:b/>
                <w:color w:val="008000"/>
                <w:sz w:val="20"/>
                <w:szCs w:val="20"/>
              </w:rPr>
              <w:t xml:space="preserve">Ore </w:t>
            </w:r>
            <w:r w:rsidR="007736B2">
              <w:rPr>
                <w:b/>
                <w:color w:val="008000"/>
                <w:sz w:val="20"/>
                <w:szCs w:val="20"/>
              </w:rPr>
              <w:t xml:space="preserve">17.30 </w:t>
            </w:r>
            <w:r w:rsidR="007736B2" w:rsidRPr="007736B2">
              <w:rPr>
                <w:b/>
                <w:color w:val="008000"/>
                <w:sz w:val="20"/>
                <w:szCs w:val="20"/>
              </w:rPr>
              <w:t xml:space="preserve">Ritrovo dopo la galleria in Val </w:t>
            </w:r>
            <w:proofErr w:type="spellStart"/>
            <w:r w:rsidR="007736B2" w:rsidRPr="007736B2">
              <w:rPr>
                <w:b/>
                <w:color w:val="008000"/>
                <w:sz w:val="20"/>
                <w:szCs w:val="20"/>
              </w:rPr>
              <w:t>Colvera</w:t>
            </w:r>
            <w:proofErr w:type="spellEnd"/>
            <w:r w:rsidR="007736B2">
              <w:rPr>
                <w:rFonts w:ascii="Tw Cen MT" w:hAnsi="Tw Cen MT"/>
                <w:b/>
                <w:color w:val="00B050"/>
                <w:szCs w:val="28"/>
              </w:rPr>
              <w:t xml:space="preserve"> </w:t>
            </w:r>
          </w:p>
          <w:p w:rsidR="007736B2" w:rsidRDefault="007736B2" w:rsidP="00430DB3">
            <w:pPr>
              <w:jc w:val="both"/>
              <w:rPr>
                <w:b/>
                <w:color w:val="008000"/>
                <w:sz w:val="20"/>
                <w:szCs w:val="20"/>
              </w:rPr>
            </w:pPr>
          </w:p>
          <w:p w:rsidR="001E7C16" w:rsidRPr="003824B8" w:rsidRDefault="001E7C16" w:rsidP="00583CFC">
            <w:pPr>
              <w:jc w:val="both"/>
              <w:rPr>
                <w:b/>
                <w:color w:val="008000"/>
                <w:sz w:val="22"/>
                <w:szCs w:val="22"/>
              </w:rPr>
            </w:pPr>
            <w:r w:rsidRPr="001E7C16">
              <w:rPr>
                <w:b/>
                <w:color w:val="008000"/>
                <w:sz w:val="20"/>
                <w:szCs w:val="20"/>
              </w:rPr>
              <w:t xml:space="preserve">Gruppo min. 10 persone - € </w:t>
            </w:r>
            <w:r w:rsidR="00583CFC">
              <w:rPr>
                <w:b/>
                <w:color w:val="008000"/>
                <w:sz w:val="20"/>
                <w:szCs w:val="20"/>
              </w:rPr>
              <w:t>10</w:t>
            </w:r>
            <w:r w:rsidRPr="001E7C16">
              <w:rPr>
                <w:b/>
                <w:color w:val="008000"/>
                <w:sz w:val="20"/>
                <w:szCs w:val="20"/>
              </w:rPr>
              <w:t>.00 a persona</w:t>
            </w:r>
          </w:p>
        </w:tc>
      </w:tr>
      <w:tr w:rsidR="001E7C16" w:rsidRPr="003824B8" w:rsidTr="007736B2">
        <w:trPr>
          <w:trHeight w:val="4677"/>
        </w:trPr>
        <w:tc>
          <w:tcPr>
            <w:tcW w:w="7445" w:type="dxa"/>
            <w:tcBorders>
              <w:top w:val="nil"/>
              <w:left w:val="nil"/>
              <w:bottom w:val="nil"/>
              <w:right w:val="nil"/>
            </w:tcBorders>
          </w:tcPr>
          <w:p w:rsidR="00583CFC" w:rsidRDefault="00583CFC" w:rsidP="00583CFC">
            <w:pPr>
              <w:rPr>
                <w:color w:val="008000"/>
                <w:sz w:val="20"/>
                <w:szCs w:val="20"/>
              </w:rPr>
            </w:pPr>
          </w:p>
          <w:p w:rsidR="00583CFC" w:rsidRPr="00583CFC" w:rsidRDefault="00583CFC" w:rsidP="00583CFC">
            <w:pPr>
              <w:rPr>
                <w:color w:val="008000"/>
                <w:sz w:val="20"/>
                <w:szCs w:val="20"/>
              </w:rPr>
            </w:pPr>
            <w:r w:rsidRPr="00583CFC">
              <w:rPr>
                <w:color w:val="008000"/>
                <w:sz w:val="20"/>
                <w:szCs w:val="20"/>
              </w:rPr>
              <w:t>Accoglienza e presentazione del territorio</w:t>
            </w:r>
          </w:p>
          <w:p w:rsidR="00583CFC" w:rsidRPr="00583CFC" w:rsidRDefault="00583CFC" w:rsidP="00583CFC">
            <w:pPr>
              <w:jc w:val="both"/>
              <w:rPr>
                <w:color w:val="008000"/>
                <w:sz w:val="20"/>
                <w:szCs w:val="20"/>
              </w:rPr>
            </w:pPr>
            <w:r w:rsidRPr="00583CFC">
              <w:rPr>
                <w:color w:val="008000"/>
                <w:sz w:val="20"/>
                <w:szCs w:val="20"/>
              </w:rPr>
              <w:t xml:space="preserve">Partenza con propri mezzi per la Val </w:t>
            </w:r>
            <w:proofErr w:type="spellStart"/>
            <w:r w:rsidRPr="00583CFC">
              <w:rPr>
                <w:color w:val="008000"/>
                <w:sz w:val="20"/>
                <w:szCs w:val="20"/>
              </w:rPr>
              <w:t>Tramontina</w:t>
            </w:r>
            <w:proofErr w:type="spellEnd"/>
          </w:p>
          <w:p w:rsidR="00583CFC" w:rsidRPr="00583CFC" w:rsidRDefault="00583CFC" w:rsidP="00583CFC">
            <w:pPr>
              <w:jc w:val="both"/>
              <w:rPr>
                <w:color w:val="008000"/>
                <w:sz w:val="20"/>
                <w:szCs w:val="20"/>
              </w:rPr>
            </w:pPr>
          </w:p>
          <w:p w:rsidR="00583CFC" w:rsidRPr="00583CFC" w:rsidRDefault="00583CFC" w:rsidP="00583CFC">
            <w:pPr>
              <w:pStyle w:val="NormaleWeb"/>
              <w:shd w:val="clear" w:color="auto" w:fill="FFFFFF"/>
              <w:spacing w:before="0" w:beforeAutospacing="0" w:after="210" w:afterAutospacing="0"/>
              <w:jc w:val="both"/>
              <w:rPr>
                <w:color w:val="008000"/>
                <w:sz w:val="20"/>
                <w:szCs w:val="20"/>
              </w:rPr>
            </w:pPr>
            <w:r w:rsidRPr="00583CFC">
              <w:rPr>
                <w:color w:val="008000"/>
                <w:sz w:val="20"/>
                <w:szCs w:val="20"/>
              </w:rPr>
              <w:t xml:space="preserve">Nel 2014 le pozze smeraldine sono state inserite nella speciale classifica dei 10 migliori posti dove andare a nuotare in Italia. Si trovano lungo il sentiero che da Tramonti di Sopra porta a </w:t>
            </w:r>
            <w:proofErr w:type="spellStart"/>
            <w:r w:rsidRPr="00583CFC">
              <w:rPr>
                <w:color w:val="008000"/>
                <w:sz w:val="20"/>
                <w:szCs w:val="20"/>
              </w:rPr>
              <w:t>Frassaneit</w:t>
            </w:r>
            <w:proofErr w:type="spellEnd"/>
            <w:r w:rsidRPr="00583CFC">
              <w:rPr>
                <w:color w:val="008000"/>
                <w:sz w:val="20"/>
                <w:szCs w:val="20"/>
              </w:rPr>
              <w:t xml:space="preserve"> e rappresentano magnificamente le molte pozze naturali che si possono incontrare in diversi punti lungo il fiume Meduna. Volendo c’è la possibilità di percorrere, con un nostro operatore, una piccola parte di questo sentiero</w:t>
            </w:r>
          </w:p>
          <w:p w:rsidR="001E7C16" w:rsidRPr="001E7C16" w:rsidRDefault="00583CFC" w:rsidP="00583CFC">
            <w:pPr>
              <w:pStyle w:val="NormaleWeb"/>
              <w:shd w:val="clear" w:color="auto" w:fill="FFFFFF"/>
              <w:spacing w:before="0" w:beforeAutospacing="0" w:after="210" w:afterAutospacing="0"/>
              <w:jc w:val="both"/>
              <w:rPr>
                <w:color w:val="008000"/>
                <w:sz w:val="20"/>
                <w:szCs w:val="20"/>
              </w:rPr>
            </w:pPr>
            <w:r w:rsidRPr="00583CFC">
              <w:rPr>
                <w:color w:val="008000"/>
                <w:sz w:val="20"/>
                <w:szCs w:val="20"/>
              </w:rPr>
              <w:t xml:space="preserve">Rientro a Tramonti di Sopra e passeggiata tra le vie del paese. A partire dal 2007 Pro loco e Comune di Tramonti di Sopra hanno commissionato ad artisti provenienti da tutta Italia la realizzazione di una ventina di murales dedicati agli antichi mestieri e alle scene montane. Nella piazza principale, ad esempio, il murales del panettiere si trova sulla parete esterna di quello che era il vecchio forno di Tramonti, mentre l'immagine del calzolaio, si trova dipinta su un'abitazione privata, visibile dalla statale che porta al Monte </w:t>
            </w:r>
            <w:proofErr w:type="spellStart"/>
            <w:r w:rsidRPr="00583CFC">
              <w:rPr>
                <w:color w:val="008000"/>
                <w:sz w:val="20"/>
                <w:szCs w:val="20"/>
              </w:rPr>
              <w:t>Rest</w:t>
            </w:r>
            <w:proofErr w:type="spellEnd"/>
            <w:r w:rsidRPr="00583CFC">
              <w:rPr>
                <w:color w:val="008000"/>
                <w:sz w:val="20"/>
                <w:szCs w:val="20"/>
              </w:rPr>
              <w:t>, che era proprio la residenza</w:t>
            </w:r>
            <w:r>
              <w:rPr>
                <w:color w:val="008000"/>
                <w:sz w:val="20"/>
                <w:szCs w:val="20"/>
              </w:rPr>
              <w:t xml:space="preserve"> dello storico sarto del paese.</w:t>
            </w:r>
          </w:p>
        </w:tc>
        <w:tc>
          <w:tcPr>
            <w:tcW w:w="2444" w:type="dxa"/>
            <w:tcBorders>
              <w:top w:val="nil"/>
              <w:left w:val="nil"/>
              <w:bottom w:val="nil"/>
              <w:right w:val="nil"/>
            </w:tcBorders>
          </w:tcPr>
          <w:p w:rsidR="001E7C16" w:rsidRDefault="001E7C16" w:rsidP="00383420">
            <w:pPr>
              <w:jc w:val="center"/>
            </w:pPr>
          </w:p>
          <w:p w:rsidR="001E7C16" w:rsidRDefault="00583CFC" w:rsidP="00583CFC">
            <w:r>
              <w:rPr>
                <w:rFonts w:ascii="Comic Sans MS" w:hAnsi="Comic Sans MS"/>
                <w:b/>
                <w:noProof/>
                <w:sz w:val="20"/>
                <w:szCs w:val="20"/>
              </w:rPr>
              <w:drawing>
                <wp:inline distT="0" distB="0" distL="0" distR="0">
                  <wp:extent cx="1504950" cy="1133475"/>
                  <wp:effectExtent l="0" t="0" r="0" b="9525"/>
                  <wp:docPr id="2" name="Immagine 2" descr="torrente med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rente medu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p w:rsidR="00583CFC" w:rsidRDefault="00583CFC" w:rsidP="007736B2">
            <w:pPr>
              <w:jc w:val="center"/>
            </w:pPr>
          </w:p>
          <w:p w:rsidR="00583CFC" w:rsidRPr="007736B2" w:rsidRDefault="00583CFC" w:rsidP="007736B2">
            <w:pPr>
              <w:jc w:val="center"/>
            </w:pPr>
            <w:r>
              <w:rPr>
                <w:rFonts w:ascii="Comic Sans MS" w:hAnsi="Comic Sans MS"/>
                <w:b/>
                <w:noProof/>
                <w:sz w:val="20"/>
                <w:szCs w:val="20"/>
              </w:rPr>
              <w:drawing>
                <wp:inline distT="0" distB="0" distL="0" distR="0">
                  <wp:extent cx="1314450" cy="1533525"/>
                  <wp:effectExtent l="0" t="0" r="0" b="9525"/>
                  <wp:docPr id="3" name="Immagine 3" descr="P1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0007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0" b="22222"/>
                          <a:stretch/>
                        </pic:blipFill>
                        <pic:spPr bwMode="auto">
                          <a:xfrm>
                            <a:off x="0" y="0"/>
                            <a:ext cx="1317205" cy="1536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7C16" w:rsidRPr="003824B8" w:rsidTr="007736B2">
        <w:trPr>
          <w:trHeight w:val="3173"/>
        </w:trPr>
        <w:tc>
          <w:tcPr>
            <w:tcW w:w="7445" w:type="dxa"/>
            <w:tcBorders>
              <w:top w:val="nil"/>
              <w:left w:val="nil"/>
              <w:bottom w:val="nil"/>
              <w:right w:val="nil"/>
            </w:tcBorders>
          </w:tcPr>
          <w:p w:rsidR="00583CFC" w:rsidRDefault="00583CFC" w:rsidP="00583CFC">
            <w:pPr>
              <w:jc w:val="both"/>
              <w:rPr>
                <w:color w:val="008000"/>
                <w:sz w:val="20"/>
                <w:szCs w:val="20"/>
              </w:rPr>
            </w:pPr>
            <w:r w:rsidRPr="00583CFC">
              <w:rPr>
                <w:color w:val="008000"/>
                <w:sz w:val="20"/>
                <w:szCs w:val="20"/>
              </w:rPr>
              <w:t xml:space="preserve">Trasferimento a Tramonti di Sotto: artisticamente degna di nota è la Pieve di Santa Maria Maggiore, edificio sacro della fine del Quattrocento. Qui, nell’antico coro, viene conservato uno dei più interessanti cicli di affreschi della montagna pordenonese, attribuiti a Gianpietro da Spilimbergo e databili agli inizi del XVI secolo. A pochi passi dalla Pieve si può vedere la Necropoli altomedievale scoperta casualmente a Tramonti di Sotto. Fino al 1990 il comune di Tramonti di Sotto, ma in realtà tutta la Val </w:t>
            </w:r>
            <w:proofErr w:type="spellStart"/>
            <w:r w:rsidRPr="00583CFC">
              <w:rPr>
                <w:color w:val="008000"/>
                <w:sz w:val="20"/>
                <w:szCs w:val="20"/>
              </w:rPr>
              <w:t>Tramontina</w:t>
            </w:r>
            <w:proofErr w:type="spellEnd"/>
            <w:r w:rsidRPr="00583CFC">
              <w:rPr>
                <w:color w:val="008000"/>
                <w:sz w:val="20"/>
                <w:szCs w:val="20"/>
              </w:rPr>
              <w:t xml:space="preserve">, non aveva restituito testimonianze archeologiche. Il luogo era conosciuto soprattutto per il suo ambiente naturale, in gran parte ancora incontaminato, per le attività </w:t>
            </w:r>
            <w:proofErr w:type="spellStart"/>
            <w:r w:rsidRPr="00583CFC">
              <w:rPr>
                <w:color w:val="008000"/>
                <w:sz w:val="20"/>
                <w:szCs w:val="20"/>
              </w:rPr>
              <w:t>silvo</w:t>
            </w:r>
            <w:proofErr w:type="spellEnd"/>
            <w:r w:rsidRPr="00583CFC">
              <w:rPr>
                <w:color w:val="008000"/>
                <w:sz w:val="20"/>
                <w:szCs w:val="20"/>
              </w:rPr>
              <w:t>-pastorali tipiche della montagna (sfruttata e regolamentata fin dal XVII secolo dalla Serenissima Repubblica di Venezia) e per alcune forme particolari di artigianato (cestai, segantini, stagnini). Il ritrovamento fortuito della </w:t>
            </w:r>
            <w:hyperlink r:id="rId12" w:tooltip="visita la necropoli" w:history="1">
              <w:r w:rsidRPr="00583CFC">
                <w:rPr>
                  <w:color w:val="008000"/>
                  <w:sz w:val="20"/>
                  <w:szCs w:val="20"/>
                </w:rPr>
                <w:t>necropoli altomedievale</w:t>
              </w:r>
            </w:hyperlink>
            <w:r w:rsidRPr="00583CFC">
              <w:rPr>
                <w:color w:val="008000"/>
                <w:sz w:val="20"/>
                <w:szCs w:val="20"/>
              </w:rPr>
              <w:t xml:space="preserve"> rappresenta ora un importante tassello che ridisegna le dinamiche del popolamento antico della Val </w:t>
            </w:r>
            <w:proofErr w:type="spellStart"/>
            <w:r w:rsidRPr="00583CFC">
              <w:rPr>
                <w:color w:val="008000"/>
                <w:sz w:val="20"/>
                <w:szCs w:val="20"/>
              </w:rPr>
              <w:t>Tramontina</w:t>
            </w:r>
            <w:proofErr w:type="spellEnd"/>
            <w:r w:rsidRPr="00583CFC">
              <w:rPr>
                <w:color w:val="008000"/>
                <w:sz w:val="20"/>
                <w:szCs w:val="20"/>
              </w:rPr>
              <w:t>. Un esteso scavo (circa metri 6x6 x 5 di profondità) per la posa di un traliccio dell’alta tensione sul terrazzo posto a nord della pieve di S. Maria (XII secolo) permise nel 1990 il recupero di un discreto numero di oggetti di corredo (coltellini, fibbie e orecchini) e di ossa umane, pertinenti a non meno di mezza dozzina di sepolture di età longobarda (VII secolo d.C.).</w:t>
            </w:r>
          </w:p>
          <w:p w:rsidR="00F42F8F" w:rsidRPr="00583CFC" w:rsidRDefault="00F42F8F" w:rsidP="00583CFC">
            <w:pPr>
              <w:jc w:val="both"/>
              <w:rPr>
                <w:color w:val="008000"/>
                <w:sz w:val="20"/>
                <w:szCs w:val="20"/>
              </w:rPr>
            </w:pPr>
          </w:p>
          <w:p w:rsidR="00F42F8F" w:rsidRDefault="00F42F8F" w:rsidP="00F42F8F">
            <w:pPr>
              <w:rPr>
                <w:color w:val="008000"/>
                <w:sz w:val="20"/>
                <w:szCs w:val="20"/>
              </w:rPr>
            </w:pPr>
            <w:r w:rsidRPr="00583CFC">
              <w:rPr>
                <w:color w:val="008000"/>
                <w:sz w:val="20"/>
                <w:szCs w:val="20"/>
              </w:rPr>
              <w:t xml:space="preserve">Con una breve passeggiata tra le vie e i suggestivi cortili, si segue un filo di mosaico che lega, come il gomitolo magico delle </w:t>
            </w:r>
            <w:proofErr w:type="spellStart"/>
            <w:r w:rsidRPr="00583CFC">
              <w:rPr>
                <w:color w:val="008000"/>
                <w:sz w:val="20"/>
                <w:szCs w:val="20"/>
              </w:rPr>
              <w:t>Agane</w:t>
            </w:r>
            <w:proofErr w:type="spellEnd"/>
            <w:r w:rsidRPr="00583CFC">
              <w:rPr>
                <w:color w:val="008000"/>
                <w:sz w:val="20"/>
                <w:szCs w:val="20"/>
              </w:rPr>
              <w:t xml:space="preserve"> le case e le storie del paese.</w:t>
            </w:r>
          </w:p>
          <w:p w:rsidR="00430DB3" w:rsidRPr="001E7C16" w:rsidRDefault="00430DB3" w:rsidP="00583CFC">
            <w:pPr>
              <w:jc w:val="both"/>
              <w:rPr>
                <w:color w:val="008000"/>
                <w:sz w:val="20"/>
                <w:szCs w:val="20"/>
              </w:rPr>
            </w:pPr>
          </w:p>
        </w:tc>
        <w:tc>
          <w:tcPr>
            <w:tcW w:w="2444" w:type="dxa"/>
            <w:tcBorders>
              <w:top w:val="nil"/>
              <w:left w:val="nil"/>
              <w:bottom w:val="nil"/>
              <w:right w:val="nil"/>
            </w:tcBorders>
          </w:tcPr>
          <w:p w:rsidR="001E7C16" w:rsidRDefault="001E7C16" w:rsidP="00383420">
            <w:pPr>
              <w:rPr>
                <w:sz w:val="20"/>
                <w:szCs w:val="20"/>
              </w:rPr>
            </w:pPr>
          </w:p>
          <w:p w:rsidR="001E7C16" w:rsidRDefault="00583CFC" w:rsidP="00383420">
            <w:pPr>
              <w:tabs>
                <w:tab w:val="left" w:pos="2040"/>
              </w:tabs>
              <w:rPr>
                <w:sz w:val="20"/>
                <w:szCs w:val="20"/>
              </w:rPr>
            </w:pPr>
            <w:r>
              <w:rPr>
                <w:rFonts w:ascii="Comic Sans MS" w:hAnsi="Comic Sans MS"/>
                <w:b/>
                <w:noProof/>
                <w:sz w:val="20"/>
                <w:szCs w:val="20"/>
              </w:rPr>
              <w:drawing>
                <wp:inline distT="0" distB="0" distL="0" distR="0" wp14:anchorId="0A27361A" wp14:editId="1D533BDE">
                  <wp:extent cx="1212519" cy="1619250"/>
                  <wp:effectExtent l="0" t="0" r="6985" b="0"/>
                  <wp:docPr id="6" name="Immagine 6" descr="necropoli tramo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cropoli tramon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519" cy="1619250"/>
                          </a:xfrm>
                          <a:prstGeom prst="rect">
                            <a:avLst/>
                          </a:prstGeom>
                          <a:noFill/>
                          <a:ln>
                            <a:noFill/>
                          </a:ln>
                        </pic:spPr>
                      </pic:pic>
                    </a:graphicData>
                  </a:graphic>
                </wp:inline>
              </w:drawing>
            </w:r>
          </w:p>
          <w:p w:rsidR="001E7C16" w:rsidRDefault="001E7C16" w:rsidP="00383420">
            <w:pPr>
              <w:tabs>
                <w:tab w:val="left" w:pos="2040"/>
              </w:tabs>
              <w:rPr>
                <w:sz w:val="20"/>
                <w:szCs w:val="20"/>
              </w:rPr>
            </w:pPr>
          </w:p>
          <w:p w:rsidR="00F42F8F" w:rsidRDefault="00F42F8F" w:rsidP="00383420">
            <w:pPr>
              <w:tabs>
                <w:tab w:val="left" w:pos="2040"/>
              </w:tabs>
              <w:rPr>
                <w:sz w:val="20"/>
                <w:szCs w:val="20"/>
              </w:rPr>
            </w:pPr>
          </w:p>
          <w:p w:rsidR="00F42F8F" w:rsidRDefault="00F42F8F" w:rsidP="00383420">
            <w:pPr>
              <w:tabs>
                <w:tab w:val="left" w:pos="2040"/>
              </w:tabs>
              <w:rPr>
                <w:sz w:val="20"/>
                <w:szCs w:val="20"/>
              </w:rPr>
            </w:pPr>
          </w:p>
          <w:p w:rsidR="00F42F8F" w:rsidRDefault="00F42F8F" w:rsidP="00383420">
            <w:pPr>
              <w:tabs>
                <w:tab w:val="left" w:pos="2040"/>
              </w:tabs>
              <w:rPr>
                <w:sz w:val="20"/>
                <w:szCs w:val="20"/>
              </w:rPr>
            </w:pPr>
          </w:p>
          <w:p w:rsidR="00F42F8F" w:rsidRDefault="00F42F8F" w:rsidP="00383420">
            <w:pPr>
              <w:tabs>
                <w:tab w:val="left" w:pos="2040"/>
              </w:tabs>
              <w:rPr>
                <w:sz w:val="20"/>
                <w:szCs w:val="20"/>
              </w:rPr>
            </w:pPr>
          </w:p>
          <w:p w:rsidR="00F42F8F" w:rsidRDefault="00F42F8F" w:rsidP="00383420">
            <w:pPr>
              <w:tabs>
                <w:tab w:val="left" w:pos="2040"/>
              </w:tabs>
              <w:rPr>
                <w:sz w:val="20"/>
                <w:szCs w:val="20"/>
              </w:rPr>
            </w:pPr>
          </w:p>
          <w:p w:rsidR="001E7C16" w:rsidRPr="003824B8" w:rsidRDefault="00583CFC" w:rsidP="00383420">
            <w:pPr>
              <w:tabs>
                <w:tab w:val="left" w:pos="2040"/>
              </w:tabs>
              <w:rPr>
                <w:sz w:val="20"/>
                <w:szCs w:val="20"/>
              </w:rPr>
            </w:pPr>
            <w:r>
              <w:rPr>
                <w:rFonts w:ascii="Comic Sans MS" w:hAnsi="Comic Sans MS"/>
                <w:b/>
                <w:noProof/>
                <w:sz w:val="20"/>
                <w:szCs w:val="20"/>
              </w:rPr>
              <w:drawing>
                <wp:inline distT="0" distB="0" distL="0" distR="0" wp14:anchorId="1D2C84E0" wp14:editId="4FF234F4">
                  <wp:extent cx="1504950" cy="1133475"/>
                  <wp:effectExtent l="0" t="0" r="0" b="9525"/>
                  <wp:docPr id="8" name="Immagine 8" descr="cort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til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tc>
      </w:tr>
      <w:tr w:rsidR="00583CFC" w:rsidRPr="003824B8" w:rsidTr="00F42F8F">
        <w:trPr>
          <w:trHeight w:val="1843"/>
        </w:trPr>
        <w:tc>
          <w:tcPr>
            <w:tcW w:w="7445" w:type="dxa"/>
            <w:tcBorders>
              <w:top w:val="nil"/>
              <w:left w:val="nil"/>
              <w:bottom w:val="nil"/>
              <w:right w:val="nil"/>
            </w:tcBorders>
          </w:tcPr>
          <w:p w:rsidR="00583CFC" w:rsidRPr="00583CFC" w:rsidRDefault="00583CFC" w:rsidP="00583CFC">
            <w:pPr>
              <w:rPr>
                <w:color w:val="008000"/>
                <w:sz w:val="20"/>
                <w:szCs w:val="20"/>
              </w:rPr>
            </w:pPr>
            <w:r w:rsidRPr="00583CFC">
              <w:rPr>
                <w:color w:val="008000"/>
                <w:sz w:val="20"/>
                <w:szCs w:val="20"/>
              </w:rPr>
              <w:t xml:space="preserve">Visita alla Casa della Conoscenza dove nella ex latteria si possono ancora vedere gli oggetti e gli strumenti del casaro e  degustare ed acquistare formaggi tradizionali della valle ancora oggi prodotti dalla casara Amanda. </w:t>
            </w:r>
          </w:p>
          <w:p w:rsidR="00583CFC" w:rsidRPr="00583CFC" w:rsidRDefault="00583CFC" w:rsidP="00583CFC">
            <w:pPr>
              <w:rPr>
                <w:color w:val="008000"/>
                <w:sz w:val="20"/>
                <w:szCs w:val="20"/>
              </w:rPr>
            </w:pPr>
          </w:p>
          <w:p w:rsidR="00583CFC" w:rsidRPr="00583CFC" w:rsidRDefault="00583CFC" w:rsidP="00583CFC">
            <w:pPr>
              <w:rPr>
                <w:color w:val="008000"/>
                <w:sz w:val="20"/>
                <w:szCs w:val="20"/>
              </w:rPr>
            </w:pPr>
          </w:p>
          <w:p w:rsidR="00583CFC" w:rsidRPr="00583CFC" w:rsidRDefault="00583CFC" w:rsidP="00583CFC">
            <w:pPr>
              <w:rPr>
                <w:color w:val="008000"/>
                <w:sz w:val="20"/>
                <w:szCs w:val="20"/>
              </w:rPr>
            </w:pPr>
            <w:r w:rsidRPr="00583CFC">
              <w:rPr>
                <w:color w:val="008000"/>
                <w:sz w:val="20"/>
                <w:szCs w:val="20"/>
              </w:rPr>
              <w:t>Aperitivo con degustazione di sapori della tradizione</w:t>
            </w:r>
          </w:p>
          <w:p w:rsidR="00583CFC" w:rsidRPr="00583CFC" w:rsidRDefault="00583CFC" w:rsidP="00583CFC">
            <w:pPr>
              <w:rPr>
                <w:color w:val="008000"/>
                <w:sz w:val="20"/>
                <w:szCs w:val="20"/>
              </w:rPr>
            </w:pPr>
          </w:p>
        </w:tc>
        <w:tc>
          <w:tcPr>
            <w:tcW w:w="2444" w:type="dxa"/>
            <w:tcBorders>
              <w:top w:val="nil"/>
              <w:left w:val="nil"/>
              <w:bottom w:val="nil"/>
              <w:right w:val="nil"/>
            </w:tcBorders>
          </w:tcPr>
          <w:p w:rsidR="00583CFC" w:rsidRDefault="00583CFC" w:rsidP="00383420">
            <w:pPr>
              <w:jc w:val="right"/>
              <w:rPr>
                <w:noProof/>
                <w:sz w:val="20"/>
                <w:szCs w:val="20"/>
              </w:rPr>
            </w:pPr>
            <w:r>
              <w:rPr>
                <w:rFonts w:ascii="Comic Sans MS" w:hAnsi="Comic Sans MS"/>
                <w:b/>
                <w:noProof/>
                <w:sz w:val="20"/>
                <w:szCs w:val="20"/>
              </w:rPr>
              <w:drawing>
                <wp:inline distT="0" distB="0" distL="0" distR="0" wp14:anchorId="13C4705D" wp14:editId="7217544F">
                  <wp:extent cx="1504950" cy="1123950"/>
                  <wp:effectExtent l="0" t="0" r="0" b="0"/>
                  <wp:docPr id="11" name="Immagine 11" descr="DSC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82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p w:rsidR="00583CFC" w:rsidRPr="003824B8" w:rsidRDefault="00583CFC" w:rsidP="00F42F8F">
            <w:pPr>
              <w:rPr>
                <w:noProof/>
                <w:sz w:val="20"/>
                <w:szCs w:val="20"/>
              </w:rPr>
            </w:pPr>
          </w:p>
        </w:tc>
      </w:tr>
      <w:tr w:rsidR="001E7C16" w:rsidRPr="003824B8" w:rsidTr="00C41DE0">
        <w:tc>
          <w:tcPr>
            <w:tcW w:w="9889" w:type="dxa"/>
            <w:gridSpan w:val="2"/>
            <w:tcBorders>
              <w:top w:val="nil"/>
              <w:left w:val="nil"/>
              <w:bottom w:val="nil"/>
              <w:right w:val="nil"/>
            </w:tcBorders>
          </w:tcPr>
          <w:p w:rsidR="001E7C16" w:rsidRPr="001E7C16" w:rsidRDefault="001E7C16" w:rsidP="001E7C16">
            <w:pPr>
              <w:spacing w:after="81" w:line="241" w:lineRule="auto"/>
              <w:ind w:left="22" w:right="9"/>
              <w:jc w:val="both"/>
              <w:rPr>
                <w:color w:val="008000"/>
                <w:sz w:val="20"/>
                <w:szCs w:val="20"/>
              </w:rPr>
            </w:pPr>
            <w:r w:rsidRPr="001E7C16">
              <w:rPr>
                <w:color w:val="008000"/>
                <w:sz w:val="20"/>
                <w:szCs w:val="20"/>
              </w:rPr>
              <w:t>Rientro presso il Museo dell’Arte Fabbrile e delle Coltellerie</w:t>
            </w:r>
          </w:p>
        </w:tc>
      </w:tr>
      <w:tr w:rsidR="001E7C16" w:rsidRPr="003824B8" w:rsidTr="008E4EC2">
        <w:tc>
          <w:tcPr>
            <w:tcW w:w="9889" w:type="dxa"/>
            <w:gridSpan w:val="2"/>
            <w:tcBorders>
              <w:top w:val="nil"/>
              <w:left w:val="nil"/>
              <w:bottom w:val="nil"/>
              <w:right w:val="nil"/>
            </w:tcBorders>
          </w:tcPr>
          <w:p w:rsidR="001E7C16" w:rsidRPr="006F5970" w:rsidRDefault="001E7C16" w:rsidP="007736B2">
            <w:pPr>
              <w:pStyle w:val="NormaleWeb"/>
              <w:spacing w:before="0" w:beforeAutospacing="0" w:after="0" w:afterAutospacing="0"/>
              <w:jc w:val="both"/>
              <w:rPr>
                <w:b/>
                <w:color w:val="FF0000"/>
                <w:sz w:val="20"/>
                <w:szCs w:val="20"/>
              </w:rPr>
            </w:pPr>
            <w:r>
              <w:rPr>
                <w:b/>
                <w:color w:val="FF0000"/>
                <w:sz w:val="20"/>
                <w:szCs w:val="20"/>
              </w:rPr>
              <w:t>Si consiglia di avere</w:t>
            </w:r>
            <w:r w:rsidRPr="006F5970">
              <w:rPr>
                <w:b/>
                <w:color w:val="FF0000"/>
                <w:sz w:val="20"/>
                <w:szCs w:val="20"/>
              </w:rPr>
              <w:t xml:space="preserve"> calzature e abbigliamento adeguato da montagna, ovvero scarponcini, maglione o pile e giacca impermeabile… nelle nostre magnifiche Dolomiti, il tempo può cambiare all’improvviso!</w:t>
            </w:r>
          </w:p>
        </w:tc>
      </w:tr>
      <w:tr w:rsidR="001E7C16" w:rsidRPr="003824B8" w:rsidTr="00430DB3">
        <w:trPr>
          <w:trHeight w:val="2000"/>
        </w:trPr>
        <w:tc>
          <w:tcPr>
            <w:tcW w:w="9889" w:type="dxa"/>
            <w:gridSpan w:val="2"/>
            <w:tcBorders>
              <w:top w:val="nil"/>
              <w:left w:val="nil"/>
              <w:bottom w:val="nil"/>
              <w:right w:val="nil"/>
            </w:tcBorders>
          </w:tcPr>
          <w:p w:rsidR="001E7C16" w:rsidRPr="000A4D37" w:rsidRDefault="001E7C16" w:rsidP="001E7C16">
            <w:pPr>
              <w:jc w:val="both"/>
              <w:rPr>
                <w:rFonts w:ascii="Tw Cen MT" w:hAnsi="Tw Cen MT"/>
                <w:b/>
                <w:color w:val="FF0000"/>
              </w:rPr>
            </w:pPr>
            <w:r w:rsidRPr="000A4D37">
              <w:rPr>
                <w:rFonts w:ascii="Tw Cen MT" w:hAnsi="Tw Cen MT"/>
                <w:b/>
                <w:color w:val="FF0000"/>
              </w:rPr>
              <w:t xml:space="preserve">Info e prenotazioni: entro </w:t>
            </w:r>
            <w:r>
              <w:rPr>
                <w:rFonts w:ascii="Tw Cen MT" w:hAnsi="Tw Cen MT"/>
                <w:b/>
                <w:color w:val="FF0000"/>
              </w:rPr>
              <w:t>lunedì 30 luglio 2018</w:t>
            </w:r>
          </w:p>
          <w:p w:rsidR="001E7C16" w:rsidRPr="00CE3601" w:rsidRDefault="001E7C16" w:rsidP="001E7C16">
            <w:pPr>
              <w:ind w:left="1416"/>
              <w:jc w:val="both"/>
              <w:rPr>
                <w:rFonts w:ascii="Tw Cen MT" w:hAnsi="Tw Cen MT"/>
                <w:b/>
                <w:color w:val="008000"/>
              </w:rPr>
            </w:pPr>
            <w:r>
              <w:rPr>
                <w:rFonts w:ascii="Tw Cen MT" w:hAnsi="Tw Cen MT"/>
                <w:b/>
                <w:color w:val="008000"/>
              </w:rPr>
              <w:t xml:space="preserve">          </w:t>
            </w:r>
            <w:proofErr w:type="spellStart"/>
            <w:r w:rsidRPr="00CE3601">
              <w:rPr>
                <w:rFonts w:ascii="Tw Cen MT" w:hAnsi="Tw Cen MT"/>
                <w:b/>
                <w:color w:val="008000"/>
              </w:rPr>
              <w:t>Lis</w:t>
            </w:r>
            <w:proofErr w:type="spellEnd"/>
            <w:r w:rsidRPr="00CE3601">
              <w:rPr>
                <w:rFonts w:ascii="Tw Cen MT" w:hAnsi="Tw Cen MT"/>
                <w:b/>
                <w:color w:val="008000"/>
              </w:rPr>
              <w:t xml:space="preserve"> </w:t>
            </w:r>
            <w:proofErr w:type="spellStart"/>
            <w:r w:rsidRPr="00CE3601">
              <w:rPr>
                <w:rFonts w:ascii="Tw Cen MT" w:hAnsi="Tw Cen MT"/>
                <w:b/>
                <w:color w:val="008000"/>
              </w:rPr>
              <w:t>Aganis</w:t>
            </w:r>
            <w:proofErr w:type="spellEnd"/>
            <w:r w:rsidRPr="00CE3601">
              <w:rPr>
                <w:rFonts w:ascii="Tw Cen MT" w:hAnsi="Tw Cen MT"/>
                <w:b/>
                <w:color w:val="008000"/>
              </w:rPr>
              <w:t xml:space="preserve"> - Ecomuseo Regionale delle Dolomiti Friulane</w:t>
            </w:r>
          </w:p>
          <w:p w:rsidR="001E7C16" w:rsidRPr="001E7C16" w:rsidRDefault="001E7C16" w:rsidP="001E7C16">
            <w:pPr>
              <w:ind w:left="708" w:firstLine="708"/>
              <w:jc w:val="center"/>
              <w:rPr>
                <w:rFonts w:ascii="Tw Cen MT" w:hAnsi="Tw Cen MT"/>
                <w:b/>
                <w:color w:val="008000"/>
              </w:rPr>
            </w:pPr>
            <w:r w:rsidRPr="001E7C16">
              <w:rPr>
                <w:rFonts w:ascii="Tw Cen MT" w:hAnsi="Tw Cen MT"/>
                <w:b/>
                <w:color w:val="008000"/>
              </w:rPr>
              <w:t xml:space="preserve"> Tel. 0427.764425 - Cell 393 9494762/3 - </w:t>
            </w:r>
            <w:hyperlink r:id="rId16" w:tgtFrame="_parent" w:history="1">
              <w:r w:rsidRPr="001E7C16">
                <w:rPr>
                  <w:rFonts w:ascii="Tw Cen MT" w:hAnsi="Tw Cen MT"/>
                  <w:b/>
                  <w:color w:val="008000"/>
                </w:rPr>
                <w:t>info@ecomuseolisaganis.it</w:t>
              </w:r>
            </w:hyperlink>
          </w:p>
          <w:p w:rsidR="001E7C16" w:rsidRPr="001E7C16" w:rsidRDefault="001E7C16" w:rsidP="001E7C16">
            <w:pPr>
              <w:shd w:val="clear" w:color="auto" w:fill="FFFFFF"/>
              <w:rPr>
                <w:rFonts w:ascii="Tw Cen MT" w:hAnsi="Tw Cen MT"/>
                <w:b/>
                <w:color w:val="008000"/>
              </w:rPr>
            </w:pPr>
          </w:p>
          <w:p w:rsidR="001E7C16" w:rsidRDefault="001E7C16" w:rsidP="001E7C16">
            <w:pPr>
              <w:shd w:val="clear" w:color="auto" w:fill="FFFFFF"/>
              <w:ind w:left="1980"/>
              <w:rPr>
                <w:rFonts w:ascii="Tw Cen MT" w:hAnsi="Tw Cen MT"/>
                <w:b/>
                <w:color w:val="008000"/>
              </w:rPr>
            </w:pPr>
            <w:r w:rsidRPr="00C76AAD">
              <w:rPr>
                <w:rFonts w:ascii="Tw Cen MT" w:hAnsi="Tw Cen MT"/>
                <w:b/>
                <w:color w:val="008000"/>
              </w:rPr>
              <w:t xml:space="preserve">Ufficio Turistico </w:t>
            </w:r>
            <w:r>
              <w:rPr>
                <w:rFonts w:ascii="Tw Cen MT" w:hAnsi="Tw Cen MT"/>
                <w:b/>
                <w:color w:val="008000"/>
              </w:rPr>
              <w:t xml:space="preserve">- </w:t>
            </w:r>
            <w:r w:rsidRPr="00C76AAD">
              <w:rPr>
                <w:rFonts w:ascii="Tw Cen MT" w:hAnsi="Tw Cen MT"/>
                <w:b/>
                <w:color w:val="008000"/>
              </w:rPr>
              <w:t xml:space="preserve">Museo dell'Arte </w:t>
            </w:r>
            <w:r>
              <w:rPr>
                <w:rFonts w:ascii="Tw Cen MT" w:hAnsi="Tw Cen MT"/>
                <w:b/>
                <w:color w:val="008000"/>
              </w:rPr>
              <w:t>Fabbrile e delle C</w:t>
            </w:r>
            <w:r w:rsidRPr="00C76AAD">
              <w:rPr>
                <w:rFonts w:ascii="Tw Cen MT" w:hAnsi="Tw Cen MT"/>
                <w:b/>
                <w:color w:val="008000"/>
              </w:rPr>
              <w:t>oltellerie</w:t>
            </w:r>
            <w:r>
              <w:rPr>
                <w:rFonts w:ascii="Tw Cen MT" w:hAnsi="Tw Cen MT"/>
                <w:b/>
                <w:color w:val="008000"/>
              </w:rPr>
              <w:t xml:space="preserve"> </w:t>
            </w:r>
          </w:p>
          <w:p w:rsidR="001E7C16" w:rsidRDefault="001E7C16" w:rsidP="001E7C16">
            <w:pPr>
              <w:shd w:val="clear" w:color="auto" w:fill="FFFFFF"/>
              <w:ind w:left="1980"/>
              <w:rPr>
                <w:rFonts w:ascii="Tw Cen MT" w:hAnsi="Tw Cen MT"/>
                <w:b/>
                <w:color w:val="008000"/>
              </w:rPr>
            </w:pPr>
            <w:proofErr w:type="spellStart"/>
            <w:r>
              <w:rPr>
                <w:rFonts w:ascii="Tw Cen MT" w:hAnsi="Tw Cen MT"/>
                <w:b/>
                <w:color w:val="008000"/>
              </w:rPr>
              <w:t>T</w:t>
            </w:r>
            <w:r w:rsidRPr="00C76AAD">
              <w:rPr>
                <w:rFonts w:ascii="Tw Cen MT" w:hAnsi="Tw Cen MT"/>
                <w:b/>
                <w:color w:val="008000"/>
              </w:rPr>
              <w:t>el</w:t>
            </w:r>
            <w:proofErr w:type="spellEnd"/>
            <w:r w:rsidRPr="00C76AAD">
              <w:rPr>
                <w:rFonts w:ascii="Tw Cen MT" w:hAnsi="Tw Cen MT"/>
                <w:b/>
                <w:color w:val="008000"/>
              </w:rPr>
              <w:t xml:space="preserve"> 0427</w:t>
            </w:r>
            <w:r>
              <w:rPr>
                <w:rFonts w:ascii="Tw Cen MT" w:hAnsi="Tw Cen MT"/>
                <w:b/>
                <w:color w:val="008000"/>
              </w:rPr>
              <w:t xml:space="preserve"> </w:t>
            </w:r>
            <w:r w:rsidRPr="00C76AAD">
              <w:rPr>
                <w:rFonts w:ascii="Tw Cen MT" w:hAnsi="Tw Cen MT"/>
                <w:b/>
                <w:color w:val="008000"/>
              </w:rPr>
              <w:t>709063</w:t>
            </w:r>
            <w:r>
              <w:rPr>
                <w:rFonts w:ascii="Tw Cen MT" w:hAnsi="Tw Cen MT"/>
                <w:b/>
                <w:color w:val="008000"/>
              </w:rPr>
              <w:t xml:space="preserve"> - </w:t>
            </w:r>
            <w:hyperlink r:id="rId17" w:tgtFrame="_blank" w:history="1">
              <w:r w:rsidRPr="00C76AAD">
                <w:rPr>
                  <w:rFonts w:ascii="Tw Cen MT" w:hAnsi="Tw Cen MT"/>
                  <w:b/>
                  <w:color w:val="008000"/>
                </w:rPr>
                <w:t>coricama@maniago.it</w:t>
              </w:r>
            </w:hyperlink>
          </w:p>
          <w:p w:rsidR="007736B2" w:rsidRDefault="007736B2" w:rsidP="001E7C16">
            <w:pPr>
              <w:shd w:val="clear" w:color="auto" w:fill="FFFFFF"/>
              <w:rPr>
                <w:rFonts w:ascii="Tw Cen MT" w:hAnsi="Tw Cen MT"/>
                <w:b/>
                <w:color w:val="FF0000"/>
              </w:rPr>
            </w:pPr>
          </w:p>
          <w:p w:rsidR="001E7C16" w:rsidRPr="001E7C16" w:rsidRDefault="00583CFC" w:rsidP="001E7C16">
            <w:pPr>
              <w:shd w:val="clear" w:color="auto" w:fill="FFFFFF"/>
              <w:rPr>
                <w:rFonts w:ascii="Tw Cen MT" w:hAnsi="Tw Cen MT"/>
                <w:b/>
                <w:color w:val="FF0000"/>
              </w:rPr>
            </w:pPr>
            <w:r w:rsidRPr="00102684">
              <w:rPr>
                <w:rFonts w:ascii="Tw Cen MT" w:hAnsi="Tw Cen MT"/>
                <w:b/>
                <w:color w:val="FF0000"/>
              </w:rPr>
              <w:t>Percorribile con carrozzine tranne il tratto per anda</w:t>
            </w:r>
            <w:r>
              <w:rPr>
                <w:rFonts w:ascii="Tw Cen MT" w:hAnsi="Tw Cen MT"/>
                <w:b/>
                <w:color w:val="FF0000"/>
              </w:rPr>
              <w:t>re a vedere le pozze smeraldine</w:t>
            </w:r>
          </w:p>
        </w:tc>
      </w:tr>
    </w:tbl>
    <w:p w:rsidR="006566BC" w:rsidRDefault="006566BC"/>
    <w:sectPr w:rsidR="006566BC" w:rsidSect="007736B2">
      <w:pgSz w:w="11906" w:h="16838"/>
      <w:pgMar w:top="993"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C16"/>
    <w:rsid w:val="001E7C16"/>
    <w:rsid w:val="00430DB3"/>
    <w:rsid w:val="004C2320"/>
    <w:rsid w:val="00583CFC"/>
    <w:rsid w:val="005E35ED"/>
    <w:rsid w:val="006566BC"/>
    <w:rsid w:val="007736B2"/>
    <w:rsid w:val="007C5A79"/>
    <w:rsid w:val="00834AD3"/>
    <w:rsid w:val="00876671"/>
    <w:rsid w:val="008B3D8A"/>
    <w:rsid w:val="00C63E0F"/>
    <w:rsid w:val="00D36D86"/>
    <w:rsid w:val="00F42F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7C16"/>
    <w:pPr>
      <w:spacing w:after="0" w:line="240" w:lineRule="auto"/>
    </w:pPr>
    <w:rPr>
      <w:rFonts w:ascii="Century Gothic" w:eastAsia="Times New Roman" w:hAnsi="Century Gothic" w:cs="Times New Roman"/>
      <w:sz w:val="24"/>
      <w:szCs w:val="24"/>
      <w:lang w:eastAsia="it-IT"/>
    </w:rPr>
  </w:style>
  <w:style w:type="paragraph" w:styleId="Titolo1">
    <w:name w:val="heading 1"/>
    <w:basedOn w:val="Normale"/>
    <w:next w:val="Normale"/>
    <w:link w:val="Titolo1Carattere"/>
    <w:qFormat/>
    <w:rsid w:val="001E7C16"/>
    <w:pPr>
      <w:keepNext/>
      <w:spacing w:before="240" w:after="60"/>
      <w:outlineLvl w:val="0"/>
    </w:pPr>
    <w:rPr>
      <w:rFonts w:asciiTheme="majorHAnsi" w:eastAsiaTheme="majorEastAsia" w:hAnsiTheme="majorHAnsi" w:cstheme="majorBidi"/>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E7C16"/>
    <w:rPr>
      <w:rFonts w:asciiTheme="majorHAnsi" w:eastAsiaTheme="majorEastAsia" w:hAnsiTheme="majorHAnsi" w:cstheme="majorBidi"/>
      <w:b/>
      <w:bCs/>
      <w:kern w:val="32"/>
      <w:sz w:val="32"/>
      <w:szCs w:val="32"/>
      <w:lang w:eastAsia="it-IT"/>
    </w:rPr>
  </w:style>
  <w:style w:type="paragraph" w:styleId="NormaleWeb">
    <w:name w:val="Normal (Web)"/>
    <w:basedOn w:val="Normale"/>
    <w:rsid w:val="001E7C16"/>
    <w:pPr>
      <w:spacing w:before="100" w:beforeAutospacing="1" w:after="100" w:afterAutospacing="1"/>
    </w:pPr>
  </w:style>
  <w:style w:type="table" w:styleId="Grigliatabella">
    <w:name w:val="Table Grid"/>
    <w:basedOn w:val="Tabellanormale"/>
    <w:rsid w:val="001E7C1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E7C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E7C16"/>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7C16"/>
    <w:pPr>
      <w:spacing w:after="0" w:line="240" w:lineRule="auto"/>
    </w:pPr>
    <w:rPr>
      <w:rFonts w:ascii="Century Gothic" w:eastAsia="Times New Roman" w:hAnsi="Century Gothic" w:cs="Times New Roman"/>
      <w:sz w:val="24"/>
      <w:szCs w:val="24"/>
      <w:lang w:eastAsia="it-IT"/>
    </w:rPr>
  </w:style>
  <w:style w:type="paragraph" w:styleId="Titolo1">
    <w:name w:val="heading 1"/>
    <w:basedOn w:val="Normale"/>
    <w:next w:val="Normale"/>
    <w:link w:val="Titolo1Carattere"/>
    <w:qFormat/>
    <w:rsid w:val="001E7C16"/>
    <w:pPr>
      <w:keepNext/>
      <w:spacing w:before="240" w:after="60"/>
      <w:outlineLvl w:val="0"/>
    </w:pPr>
    <w:rPr>
      <w:rFonts w:asciiTheme="majorHAnsi" w:eastAsiaTheme="majorEastAsia" w:hAnsiTheme="majorHAnsi" w:cstheme="majorBidi"/>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E7C16"/>
    <w:rPr>
      <w:rFonts w:asciiTheme="majorHAnsi" w:eastAsiaTheme="majorEastAsia" w:hAnsiTheme="majorHAnsi" w:cstheme="majorBidi"/>
      <w:b/>
      <w:bCs/>
      <w:kern w:val="32"/>
      <w:sz w:val="32"/>
      <w:szCs w:val="32"/>
      <w:lang w:eastAsia="it-IT"/>
    </w:rPr>
  </w:style>
  <w:style w:type="paragraph" w:styleId="NormaleWeb">
    <w:name w:val="Normal (Web)"/>
    <w:basedOn w:val="Normale"/>
    <w:rsid w:val="001E7C16"/>
    <w:pPr>
      <w:spacing w:before="100" w:beforeAutospacing="1" w:after="100" w:afterAutospacing="1"/>
    </w:pPr>
  </w:style>
  <w:style w:type="table" w:styleId="Grigliatabella">
    <w:name w:val="Table Grid"/>
    <w:basedOn w:val="Tabellanormale"/>
    <w:rsid w:val="001E7C1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E7C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E7C16"/>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museolisaganis.it/"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ecomuseolisaganis.it" TargetMode="External"/><Relationship Id="rId12" Type="http://schemas.openxmlformats.org/officeDocument/2006/relationships/hyperlink" Target="http://www.archeopoint.beniculturali.it/index.php?it/154/la-necropoli-altomedievale-vii-sec-dc" TargetMode="External"/><Relationship Id="rId17" Type="http://schemas.openxmlformats.org/officeDocument/2006/relationships/hyperlink" Target="mailto:coricama@maniago.it" TargetMode="External"/><Relationship Id="rId2" Type="http://schemas.microsoft.com/office/2007/relationships/stylesWithEffects" Target="stylesWithEffects.xml"/><Relationship Id="rId16" Type="http://schemas.openxmlformats.org/officeDocument/2006/relationships/hyperlink" Target="mailto:info@ecomuseolisaganis.it"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669</Words>
  <Characters>3819</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associazione</dc:creator>
  <cp:lastModifiedBy>associazione</cp:lastModifiedBy>
  <cp:revision>4</cp:revision>
  <cp:lastPrinted>2018-06-13T15:19:00Z</cp:lastPrinted>
  <dcterms:created xsi:type="dcterms:W3CDTF">2018-06-13T15:09:00Z</dcterms:created>
  <dcterms:modified xsi:type="dcterms:W3CDTF">2018-06-13T15:21:00Z</dcterms:modified>
</cp:coreProperties>
</file>