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9889"/>
      </w:tblGrid>
      <w:tr w:rsidR="001E7C16" w:rsidRPr="00CE3601" w:rsidTr="001E7C16">
        <w:tc>
          <w:tcPr>
            <w:tcW w:w="9889" w:type="dxa"/>
            <w:shd w:val="clear" w:color="auto" w:fill="auto"/>
          </w:tcPr>
          <w:tbl>
            <w:tblPr>
              <w:tblW w:w="98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794"/>
              <w:gridCol w:w="3010"/>
              <w:gridCol w:w="3085"/>
            </w:tblGrid>
            <w:tr w:rsidR="001E7C16" w:rsidRPr="003824B8" w:rsidTr="001E7C16">
              <w:trPr>
                <w:trHeight w:val="1695"/>
              </w:trPr>
              <w:tc>
                <w:tcPr>
                  <w:tcW w:w="3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E7C16" w:rsidRPr="006F5970" w:rsidRDefault="001E7C16" w:rsidP="00383420">
                  <w:pPr>
                    <w:pStyle w:val="Titolo1"/>
                    <w:rPr>
                      <w:rFonts w:ascii="Century Gothic" w:hAnsi="Century Gothic"/>
                      <w:color w:val="008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</w:rPr>
                    <w:drawing>
                      <wp:anchor distT="0" distB="0" distL="114300" distR="114300" simplePos="0" relativeHeight="251663360" behindDoc="0" locked="0" layoutInCell="1" allowOverlap="1" wp14:anchorId="5C2CCDA4" wp14:editId="3DD9EDE9">
                        <wp:simplePos x="0" y="0"/>
                        <wp:positionH relativeFrom="column">
                          <wp:posOffset>950595</wp:posOffset>
                        </wp:positionH>
                        <wp:positionV relativeFrom="paragraph">
                          <wp:posOffset>292735</wp:posOffset>
                        </wp:positionV>
                        <wp:extent cx="1301115" cy="699770"/>
                        <wp:effectExtent l="0" t="0" r="0" b="5080"/>
                        <wp:wrapNone/>
                        <wp:docPr id="5" name="Immagin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9294" t="23074" r="5455" b="1581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1115" cy="6997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Century Gothic" w:hAnsi="Century Gothic"/>
                      <w:noProof/>
                    </w:rPr>
                    <w:drawing>
                      <wp:anchor distT="0" distB="0" distL="114300" distR="114300" simplePos="0" relativeHeight="251662336" behindDoc="1" locked="0" layoutInCell="1" allowOverlap="1" wp14:anchorId="6C88DB9C" wp14:editId="595DD2F3">
                        <wp:simplePos x="0" y="0"/>
                        <wp:positionH relativeFrom="column">
                          <wp:posOffset>237490</wp:posOffset>
                        </wp:positionH>
                        <wp:positionV relativeFrom="paragraph">
                          <wp:posOffset>-10795</wp:posOffset>
                        </wp:positionV>
                        <wp:extent cx="647700" cy="1143000"/>
                        <wp:effectExtent l="0" t="0" r="0" b="0"/>
                        <wp:wrapNone/>
                        <wp:docPr id="4" name="Immagine 4" descr="definitivo color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efinitivo color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6F5970">
                    <w:rPr>
                      <w:rFonts w:ascii="Century Gothic" w:hAnsi="Century Gothic"/>
                      <w:b w:val="0"/>
                    </w:rPr>
                    <w:t xml:space="preserve">   </w:t>
                  </w:r>
                  <w:r w:rsidRPr="006F5970">
                    <w:rPr>
                      <w:rFonts w:ascii="Century Gothic" w:hAnsi="Century Gothic"/>
                      <w:b w:val="0"/>
                      <w:color w:val="008000"/>
                      <w:sz w:val="16"/>
                      <w:szCs w:val="16"/>
                    </w:rPr>
                    <w:t xml:space="preserve">   </w:t>
                  </w:r>
                  <w:r w:rsidRPr="006F5970">
                    <w:rPr>
                      <w:rFonts w:ascii="Century Gothic" w:hAnsi="Century Gothic"/>
                      <w:color w:val="008000"/>
                      <w:sz w:val="16"/>
                      <w:szCs w:val="16"/>
                    </w:rPr>
                    <w:t xml:space="preserve">         </w:t>
                  </w:r>
                </w:p>
                <w:p w:rsidR="001E7C16" w:rsidRPr="00234048" w:rsidRDefault="001E7C16" w:rsidP="00383420"/>
              </w:tc>
              <w:tc>
                <w:tcPr>
                  <w:tcW w:w="30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E7C16" w:rsidRDefault="001E7C16" w:rsidP="00383420">
                  <w:pPr>
                    <w:jc w:val="center"/>
                    <w:rPr>
                      <w:b/>
                      <w:color w:val="008000"/>
                      <w:sz w:val="16"/>
                      <w:szCs w:val="16"/>
                    </w:rPr>
                  </w:pPr>
                </w:p>
                <w:p w:rsidR="001E7C16" w:rsidRPr="0007450A" w:rsidRDefault="001E7C16" w:rsidP="00383420">
                  <w:pPr>
                    <w:jc w:val="center"/>
                    <w:rPr>
                      <w:b/>
                      <w:color w:val="008000"/>
                      <w:sz w:val="16"/>
                      <w:szCs w:val="16"/>
                    </w:rPr>
                  </w:pPr>
                  <w:r w:rsidRPr="0007450A">
                    <w:rPr>
                      <w:b/>
                      <w:color w:val="008000"/>
                      <w:sz w:val="16"/>
                      <w:szCs w:val="16"/>
                    </w:rPr>
                    <w:t xml:space="preserve">Ecomuseo Regionale </w:t>
                  </w:r>
                  <w:proofErr w:type="spellStart"/>
                  <w:r w:rsidRPr="0007450A">
                    <w:rPr>
                      <w:b/>
                      <w:color w:val="008000"/>
                      <w:sz w:val="16"/>
                      <w:szCs w:val="16"/>
                    </w:rPr>
                    <w:t>Lis</w:t>
                  </w:r>
                  <w:proofErr w:type="spellEnd"/>
                  <w:r w:rsidRPr="0007450A">
                    <w:rPr>
                      <w:b/>
                      <w:color w:val="008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7450A">
                    <w:rPr>
                      <w:b/>
                      <w:color w:val="008000"/>
                      <w:sz w:val="16"/>
                      <w:szCs w:val="16"/>
                    </w:rPr>
                    <w:t>Aganis</w:t>
                  </w:r>
                  <w:proofErr w:type="spellEnd"/>
                </w:p>
                <w:p w:rsidR="001E7C16" w:rsidRDefault="001E7C16" w:rsidP="00383420">
                  <w:pPr>
                    <w:jc w:val="center"/>
                    <w:rPr>
                      <w:color w:val="008000"/>
                      <w:sz w:val="16"/>
                      <w:szCs w:val="16"/>
                    </w:rPr>
                  </w:pPr>
                  <w:r w:rsidRPr="0007450A">
                    <w:rPr>
                      <w:color w:val="008000"/>
                      <w:sz w:val="16"/>
                      <w:szCs w:val="16"/>
                    </w:rPr>
                    <w:t xml:space="preserve">Via Maestri del lavoro, 1 </w:t>
                  </w:r>
                </w:p>
                <w:p w:rsidR="001E7C16" w:rsidRPr="0007450A" w:rsidRDefault="001E7C16" w:rsidP="00383420">
                  <w:pPr>
                    <w:jc w:val="center"/>
                    <w:rPr>
                      <w:color w:val="008000"/>
                      <w:sz w:val="16"/>
                      <w:szCs w:val="16"/>
                    </w:rPr>
                  </w:pPr>
                  <w:r w:rsidRPr="0007450A">
                    <w:rPr>
                      <w:color w:val="008000"/>
                      <w:sz w:val="16"/>
                      <w:szCs w:val="16"/>
                    </w:rPr>
                    <w:t>33085 Maniago (</w:t>
                  </w:r>
                  <w:proofErr w:type="spellStart"/>
                  <w:r w:rsidRPr="0007450A">
                    <w:rPr>
                      <w:color w:val="008000"/>
                      <w:sz w:val="16"/>
                      <w:szCs w:val="16"/>
                    </w:rPr>
                    <w:t>Pn</w:t>
                  </w:r>
                  <w:proofErr w:type="spellEnd"/>
                  <w:r w:rsidRPr="0007450A">
                    <w:rPr>
                      <w:color w:val="008000"/>
                      <w:sz w:val="16"/>
                      <w:szCs w:val="16"/>
                    </w:rPr>
                    <w:t>)</w:t>
                  </w:r>
                </w:p>
                <w:p w:rsidR="001E7C16" w:rsidRDefault="001E7C16" w:rsidP="00383420">
                  <w:pPr>
                    <w:jc w:val="center"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07450A">
                    <w:rPr>
                      <w:b/>
                      <w:color w:val="FF0000"/>
                      <w:sz w:val="16"/>
                      <w:szCs w:val="16"/>
                    </w:rPr>
                    <w:t>Tel. 0427.764425 - Fax 0427 737682</w:t>
                  </w:r>
                  <w:r w:rsidRPr="006F5970">
                    <w:rPr>
                      <w:b/>
                      <w:color w:val="FF0000"/>
                      <w:sz w:val="20"/>
                      <w:szCs w:val="20"/>
                    </w:rPr>
                    <w:t xml:space="preserve"> </w:t>
                  </w:r>
                </w:p>
                <w:p w:rsidR="001E7C16" w:rsidRPr="0007450A" w:rsidRDefault="001E7C16" w:rsidP="00383420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</w:rPr>
                    <w:t>Chiara 393 9494762</w:t>
                  </w:r>
                </w:p>
                <w:p w:rsidR="001E7C16" w:rsidRPr="0007450A" w:rsidRDefault="00365284" w:rsidP="00383420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hyperlink r:id="rId6" w:tgtFrame="_parent" w:history="1">
                    <w:r w:rsidR="001E7C16" w:rsidRPr="0007450A">
                      <w:rPr>
                        <w:color w:val="FF0000"/>
                        <w:sz w:val="16"/>
                        <w:szCs w:val="16"/>
                      </w:rPr>
                      <w:t>info@ecomuseolisaganis.it</w:t>
                    </w:r>
                  </w:hyperlink>
                </w:p>
                <w:p w:rsidR="001E7C16" w:rsidRPr="0007450A" w:rsidRDefault="00365284" w:rsidP="00383420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</w:rPr>
                  </w:pPr>
                  <w:hyperlink r:id="rId7" w:tgtFrame="_parent" w:history="1">
                    <w:r w:rsidR="001E7C16" w:rsidRPr="0007450A">
                      <w:rPr>
                        <w:color w:val="FF0000"/>
                        <w:sz w:val="16"/>
                        <w:szCs w:val="16"/>
                      </w:rPr>
                      <w:t>www.ecomuseolisaganis.it</w:t>
                    </w:r>
                  </w:hyperlink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E7C16" w:rsidRDefault="001E7C16" w:rsidP="00383420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</w:p>
                <w:p w:rsidR="001E7C16" w:rsidRDefault="001E7C16" w:rsidP="00383420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</w:p>
                <w:p w:rsidR="001E7C16" w:rsidRPr="006F5970" w:rsidRDefault="001E7C16" w:rsidP="00383420">
                  <w:pPr>
                    <w:rPr>
                      <w:color w:val="FF0000"/>
                      <w:sz w:val="20"/>
                      <w:szCs w:val="20"/>
                    </w:rPr>
                  </w:pPr>
                  <w:r>
                    <w:rPr>
                      <w:noProof/>
                      <w:color w:val="FF0000"/>
                      <w:sz w:val="20"/>
                      <w:szCs w:val="20"/>
                    </w:rPr>
                    <w:drawing>
                      <wp:inline distT="0" distB="0" distL="0" distR="0" wp14:anchorId="7F72A80A" wp14:editId="6CA579D2">
                        <wp:extent cx="1752600" cy="561975"/>
                        <wp:effectExtent l="0" t="0" r="0" b="9525"/>
                        <wp:docPr id="1" name="Immagine 1" descr="Risultati immagini per vallidolomitifriulane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isultati immagini per vallidolomitifriulane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260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E7C16" w:rsidRDefault="001E7C16" w:rsidP="00383420">
            <w:pPr>
              <w:pStyle w:val="NormaleWeb"/>
              <w:spacing w:before="0" w:beforeAutospacing="0" w:after="0" w:afterAutospacing="0"/>
              <w:jc w:val="both"/>
              <w:rPr>
                <w:rFonts w:ascii="Tw Cen MT" w:hAnsi="Tw Cen MT"/>
                <w:b/>
                <w:color w:val="FF0000"/>
                <w:sz w:val="36"/>
                <w:szCs w:val="28"/>
              </w:rPr>
            </w:pPr>
          </w:p>
        </w:tc>
      </w:tr>
    </w:tbl>
    <w:tbl>
      <w:tblPr>
        <w:tblStyle w:val="Grigliatabella"/>
        <w:tblW w:w="9889" w:type="dxa"/>
        <w:tblLayout w:type="fixed"/>
        <w:tblLook w:val="01E0" w:firstRow="1" w:lastRow="1" w:firstColumn="1" w:lastColumn="1" w:noHBand="0" w:noVBand="0"/>
      </w:tblPr>
      <w:tblGrid>
        <w:gridCol w:w="7445"/>
        <w:gridCol w:w="2444"/>
      </w:tblGrid>
      <w:tr w:rsidR="001E7C16" w:rsidRPr="003824B8" w:rsidTr="00383420">
        <w:trPr>
          <w:trHeight w:val="2281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1E7C16" w:rsidRDefault="001E7C16" w:rsidP="00383420">
            <w:pPr>
              <w:jc w:val="both"/>
              <w:rPr>
                <w:b/>
                <w:color w:val="008000"/>
                <w:sz w:val="28"/>
                <w:szCs w:val="28"/>
              </w:rPr>
            </w:pPr>
          </w:p>
          <w:p w:rsidR="001E7C16" w:rsidRPr="005A6331" w:rsidRDefault="00430DB3" w:rsidP="005A6331">
            <w:pPr>
              <w:pStyle w:val="NormaleWeb"/>
              <w:spacing w:before="0" w:beforeAutospacing="0" w:after="0" w:afterAutospacing="0"/>
              <w:jc w:val="both"/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Andreis</w:t>
            </w:r>
            <w:r w:rsidR="005A6331">
              <w:rPr>
                <w:b/>
                <w:color w:val="FFFFFF" w:themeColor="background1"/>
                <w:sz w:val="32"/>
                <w:szCs w:val="32"/>
              </w:rPr>
              <w:t xml:space="preserve">, a community </w:t>
            </w:r>
            <w:proofErr w:type="spellStart"/>
            <w:r w:rsidR="005A6331">
              <w:rPr>
                <w:b/>
                <w:color w:val="FFFFFF" w:themeColor="background1"/>
                <w:sz w:val="32"/>
                <w:szCs w:val="32"/>
              </w:rPr>
              <w:t>rich</w:t>
            </w:r>
            <w:proofErr w:type="spellEnd"/>
            <w:r w:rsidR="005A6331">
              <w:rPr>
                <w:b/>
                <w:color w:val="FFFFFF" w:themeColor="background1"/>
                <w:sz w:val="32"/>
                <w:szCs w:val="32"/>
              </w:rPr>
              <w:t xml:space="preserve"> of </w:t>
            </w:r>
            <w:proofErr w:type="spellStart"/>
            <w:r w:rsidR="005A6331">
              <w:rPr>
                <w:b/>
                <w:color w:val="FFFFFF" w:themeColor="background1"/>
                <w:sz w:val="32"/>
                <w:szCs w:val="32"/>
              </w:rPr>
              <w:t>memories</w:t>
            </w:r>
            <w:proofErr w:type="spellEnd"/>
            <w:r w:rsidR="005A6331">
              <w:rPr>
                <w:b/>
                <w:color w:val="FFFFFF" w:themeColor="background1"/>
                <w:sz w:val="32"/>
                <w:szCs w:val="32"/>
              </w:rPr>
              <w:t>!</w:t>
            </w:r>
          </w:p>
          <w:p w:rsidR="00365284" w:rsidRDefault="00365284" w:rsidP="001E7C16">
            <w:pPr>
              <w:pStyle w:val="NormaleWeb"/>
              <w:spacing w:before="0" w:beforeAutospacing="0" w:after="0" w:afterAutospacing="0"/>
              <w:jc w:val="both"/>
              <w:rPr>
                <w:b/>
                <w:color w:val="008000"/>
                <w:sz w:val="20"/>
                <w:szCs w:val="20"/>
              </w:rPr>
            </w:pPr>
          </w:p>
          <w:p w:rsidR="001E7C16" w:rsidRPr="001E7C16" w:rsidRDefault="005A6331" w:rsidP="001E7C16">
            <w:pPr>
              <w:pStyle w:val="NormaleWeb"/>
              <w:spacing w:before="0" w:beforeAutospacing="0" w:after="0" w:afterAutospacing="0"/>
              <w:jc w:val="both"/>
              <w:rPr>
                <w:b/>
                <w:color w:val="008000"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color w:val="008000"/>
                <w:sz w:val="20"/>
                <w:szCs w:val="20"/>
              </w:rPr>
              <w:t>From</w:t>
            </w:r>
            <w:r w:rsidR="001E7C16" w:rsidRPr="001E7C16">
              <w:rPr>
                <w:b/>
                <w:color w:val="008000"/>
                <w:sz w:val="20"/>
                <w:szCs w:val="20"/>
              </w:rPr>
              <w:t xml:space="preserve"> </w:t>
            </w:r>
            <w:r>
              <w:rPr>
                <w:b/>
                <w:color w:val="008000"/>
                <w:sz w:val="20"/>
                <w:szCs w:val="20"/>
              </w:rPr>
              <w:t>the 2nd to</w:t>
            </w:r>
            <w:r w:rsidR="001E7C16" w:rsidRPr="001E7C16">
              <w:rPr>
                <w:b/>
                <w:color w:val="008000"/>
                <w:sz w:val="20"/>
                <w:szCs w:val="20"/>
              </w:rPr>
              <w:t xml:space="preserve"> </w:t>
            </w:r>
            <w:r>
              <w:rPr>
                <w:b/>
                <w:color w:val="008000"/>
                <w:sz w:val="20"/>
                <w:szCs w:val="20"/>
              </w:rPr>
              <w:t xml:space="preserve">the </w:t>
            </w:r>
            <w:r w:rsidR="001E7C16" w:rsidRPr="001E7C16">
              <w:rPr>
                <w:b/>
                <w:color w:val="008000"/>
                <w:sz w:val="20"/>
                <w:szCs w:val="20"/>
              </w:rPr>
              <w:t>5</w:t>
            </w:r>
            <w:r>
              <w:rPr>
                <w:b/>
                <w:color w:val="008000"/>
                <w:sz w:val="20"/>
                <w:szCs w:val="20"/>
              </w:rPr>
              <w:t>th</w:t>
            </w:r>
            <w:r w:rsidR="001E7C16" w:rsidRPr="001E7C16">
              <w:rPr>
                <w:b/>
                <w:color w:val="008000"/>
                <w:sz w:val="20"/>
                <w:szCs w:val="20"/>
              </w:rPr>
              <w:t xml:space="preserve"> </w:t>
            </w:r>
            <w:r>
              <w:rPr>
                <w:b/>
                <w:color w:val="008000"/>
                <w:sz w:val="20"/>
                <w:szCs w:val="20"/>
              </w:rPr>
              <w:t>August</w:t>
            </w:r>
            <w:r w:rsidR="001E7C16" w:rsidRPr="001E7C16">
              <w:rPr>
                <w:b/>
                <w:color w:val="008000"/>
                <w:sz w:val="20"/>
                <w:szCs w:val="20"/>
              </w:rPr>
              <w:t xml:space="preserve"> 2018 </w:t>
            </w:r>
          </w:p>
          <w:p w:rsidR="001E7C16" w:rsidRDefault="005A6331" w:rsidP="001E7C16">
            <w:pPr>
              <w:pStyle w:val="NormaleWeb"/>
              <w:spacing w:before="0" w:beforeAutospacing="0" w:after="0" w:afterAutospacing="0"/>
              <w:jc w:val="both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>H</w:t>
            </w:r>
            <w:r w:rsidR="001E7C16" w:rsidRPr="001E7C16">
              <w:rPr>
                <w:b/>
                <w:color w:val="008000"/>
                <w:sz w:val="20"/>
                <w:szCs w:val="20"/>
              </w:rPr>
              <w:t xml:space="preserve"> 1</w:t>
            </w:r>
            <w:r w:rsidR="00430DB3">
              <w:rPr>
                <w:b/>
                <w:color w:val="008000"/>
                <w:sz w:val="20"/>
                <w:szCs w:val="20"/>
              </w:rPr>
              <w:t>7</w:t>
            </w:r>
            <w:r w:rsidR="001E7C16" w:rsidRPr="001E7C16">
              <w:rPr>
                <w:b/>
                <w:color w:val="008000"/>
                <w:sz w:val="20"/>
                <w:szCs w:val="20"/>
              </w:rPr>
              <w:t xml:space="preserve">.00 </w:t>
            </w:r>
            <w:r>
              <w:rPr>
                <w:b/>
                <w:color w:val="008000"/>
                <w:sz w:val="20"/>
                <w:szCs w:val="20"/>
              </w:rPr>
              <w:t>Meeting</w:t>
            </w:r>
            <w:r w:rsidR="001E7C16" w:rsidRPr="001E7C16">
              <w:rPr>
                <w:b/>
                <w:color w:val="008000"/>
                <w:sz w:val="20"/>
                <w:szCs w:val="20"/>
              </w:rPr>
              <w:t xml:space="preserve"> </w:t>
            </w:r>
            <w:r>
              <w:rPr>
                <w:b/>
                <w:color w:val="008000"/>
                <w:sz w:val="20"/>
                <w:szCs w:val="20"/>
              </w:rPr>
              <w:t xml:space="preserve">point: </w:t>
            </w:r>
            <w:proofErr w:type="spellStart"/>
            <w:r>
              <w:rPr>
                <w:b/>
                <w:color w:val="008000"/>
                <w:sz w:val="20"/>
                <w:szCs w:val="20"/>
              </w:rPr>
              <w:t>Museum</w:t>
            </w:r>
            <w:proofErr w:type="spellEnd"/>
            <w:r>
              <w:rPr>
                <w:b/>
                <w:color w:val="008000"/>
                <w:sz w:val="20"/>
                <w:szCs w:val="20"/>
              </w:rPr>
              <w:t xml:space="preserve"> of </w:t>
            </w:r>
            <w:proofErr w:type="spellStart"/>
            <w:r>
              <w:rPr>
                <w:b/>
                <w:color w:val="008000"/>
                <w:sz w:val="20"/>
                <w:szCs w:val="20"/>
              </w:rPr>
              <w:t>ironwork</w:t>
            </w:r>
            <w:proofErr w:type="spellEnd"/>
            <w:r>
              <w:rPr>
                <w:b/>
                <w:color w:val="008000"/>
                <w:sz w:val="20"/>
                <w:szCs w:val="20"/>
              </w:rPr>
              <w:t xml:space="preserve"> art and </w:t>
            </w:r>
            <w:proofErr w:type="spellStart"/>
            <w:r>
              <w:rPr>
                <w:b/>
                <w:color w:val="008000"/>
                <w:sz w:val="20"/>
                <w:szCs w:val="20"/>
              </w:rPr>
              <w:t>cutlery</w:t>
            </w:r>
            <w:proofErr w:type="spellEnd"/>
            <w:r>
              <w:rPr>
                <w:b/>
                <w:color w:val="008000"/>
                <w:sz w:val="20"/>
                <w:szCs w:val="20"/>
              </w:rPr>
              <w:t xml:space="preserve"> work – Maniago</w:t>
            </w:r>
          </w:p>
          <w:p w:rsidR="001E7C16" w:rsidRPr="001E7C16" w:rsidRDefault="005A6331" w:rsidP="0076738E">
            <w:pPr>
              <w:pStyle w:val="NormaleWeb"/>
              <w:spacing w:before="0" w:beforeAutospacing="0" w:after="0" w:afterAutospacing="0"/>
              <w:jc w:val="both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>H</w:t>
            </w:r>
            <w:r w:rsidR="001E7C16" w:rsidRPr="001E7C16">
              <w:rPr>
                <w:b/>
                <w:color w:val="008000"/>
                <w:sz w:val="20"/>
                <w:szCs w:val="20"/>
              </w:rPr>
              <w:t xml:space="preserve"> </w:t>
            </w:r>
            <w:r w:rsidR="00430DB3">
              <w:rPr>
                <w:b/>
                <w:color w:val="008000"/>
                <w:sz w:val="20"/>
                <w:szCs w:val="20"/>
              </w:rPr>
              <w:t xml:space="preserve">17.30 </w:t>
            </w:r>
            <w:proofErr w:type="spellStart"/>
            <w:r>
              <w:rPr>
                <w:b/>
                <w:color w:val="008000"/>
                <w:sz w:val="20"/>
                <w:szCs w:val="20"/>
              </w:rPr>
              <w:t>Metting</w:t>
            </w:r>
            <w:proofErr w:type="spellEnd"/>
            <w:r>
              <w:rPr>
                <w:b/>
                <w:color w:val="008000"/>
                <w:sz w:val="20"/>
                <w:szCs w:val="20"/>
              </w:rPr>
              <w:t xml:space="preserve"> Point: Andreis’ </w:t>
            </w:r>
            <w:proofErr w:type="spellStart"/>
            <w:r>
              <w:rPr>
                <w:b/>
                <w:color w:val="008000"/>
                <w:sz w:val="20"/>
                <w:szCs w:val="20"/>
              </w:rPr>
              <w:t>Square</w:t>
            </w:r>
            <w:proofErr w:type="spellEnd"/>
          </w:p>
          <w:p w:rsidR="001E7C16" w:rsidRPr="001E7C16" w:rsidRDefault="001E7C16" w:rsidP="001E7C16">
            <w:pPr>
              <w:pStyle w:val="NormaleWeb"/>
              <w:spacing w:before="0" w:beforeAutospacing="0" w:after="0" w:afterAutospacing="0"/>
              <w:jc w:val="both"/>
              <w:rPr>
                <w:b/>
                <w:color w:val="008000"/>
                <w:sz w:val="20"/>
                <w:szCs w:val="20"/>
              </w:rPr>
            </w:pPr>
          </w:p>
          <w:p w:rsidR="001E7C16" w:rsidRPr="003824B8" w:rsidRDefault="005A6331" w:rsidP="00430DB3">
            <w:pPr>
              <w:jc w:val="both"/>
              <w:rPr>
                <w:b/>
                <w:color w:val="008000"/>
                <w:sz w:val="22"/>
                <w:szCs w:val="22"/>
              </w:rPr>
            </w:pPr>
            <w:r>
              <w:rPr>
                <w:b/>
                <w:color w:val="008000"/>
                <w:sz w:val="20"/>
                <w:szCs w:val="20"/>
              </w:rPr>
              <w:t>M</w:t>
            </w:r>
            <w:r w:rsidR="001E7C16" w:rsidRPr="001E7C16">
              <w:rPr>
                <w:b/>
                <w:color w:val="008000"/>
                <w:sz w:val="20"/>
                <w:szCs w:val="20"/>
              </w:rPr>
              <w:t>in.</w:t>
            </w:r>
            <w:r>
              <w:rPr>
                <w:b/>
                <w:color w:val="008000"/>
                <w:sz w:val="20"/>
                <w:szCs w:val="20"/>
              </w:rPr>
              <w:t xml:space="preserve"> group</w:t>
            </w:r>
            <w:r w:rsidR="001E7C16" w:rsidRPr="001E7C16">
              <w:rPr>
                <w:b/>
                <w:color w:val="008000"/>
                <w:sz w:val="20"/>
                <w:szCs w:val="20"/>
              </w:rPr>
              <w:t xml:space="preserve"> 10 </w:t>
            </w:r>
            <w:proofErr w:type="spellStart"/>
            <w:r w:rsidR="001E7C16" w:rsidRPr="001E7C16">
              <w:rPr>
                <w:b/>
                <w:color w:val="008000"/>
                <w:sz w:val="20"/>
                <w:szCs w:val="20"/>
              </w:rPr>
              <w:t>person</w:t>
            </w:r>
            <w:r>
              <w:rPr>
                <w:b/>
                <w:color w:val="008000"/>
                <w:sz w:val="20"/>
                <w:szCs w:val="20"/>
              </w:rPr>
              <w:t>s</w:t>
            </w:r>
            <w:proofErr w:type="spellEnd"/>
            <w:r>
              <w:rPr>
                <w:b/>
                <w:color w:val="008000"/>
                <w:sz w:val="20"/>
                <w:szCs w:val="20"/>
              </w:rPr>
              <w:t xml:space="preserve"> (cumulative </w:t>
            </w:r>
            <w:proofErr w:type="spellStart"/>
            <w:r>
              <w:rPr>
                <w:b/>
                <w:color w:val="008000"/>
                <w:sz w:val="20"/>
                <w:szCs w:val="20"/>
              </w:rPr>
              <w:t>participation</w:t>
            </w:r>
            <w:proofErr w:type="spellEnd"/>
            <w:r>
              <w:rPr>
                <w:b/>
                <w:color w:val="008000"/>
                <w:sz w:val="20"/>
                <w:szCs w:val="20"/>
              </w:rPr>
              <w:t>)</w:t>
            </w:r>
            <w:r w:rsidR="001E7C16" w:rsidRPr="001E7C16">
              <w:rPr>
                <w:b/>
                <w:color w:val="008000"/>
                <w:sz w:val="20"/>
                <w:szCs w:val="20"/>
              </w:rPr>
              <w:t xml:space="preserve"> - € </w:t>
            </w:r>
            <w:r w:rsidR="00430DB3">
              <w:rPr>
                <w:b/>
                <w:color w:val="008000"/>
                <w:sz w:val="20"/>
                <w:szCs w:val="20"/>
              </w:rPr>
              <w:t>7</w:t>
            </w:r>
            <w:r>
              <w:rPr>
                <w:b/>
                <w:color w:val="008000"/>
                <w:sz w:val="20"/>
                <w:szCs w:val="20"/>
              </w:rPr>
              <w:t>,</w:t>
            </w:r>
            <w:r w:rsidR="001E7C16" w:rsidRPr="001E7C16">
              <w:rPr>
                <w:b/>
                <w:color w:val="008000"/>
                <w:sz w:val="20"/>
                <w:szCs w:val="20"/>
              </w:rPr>
              <w:t xml:space="preserve">00 </w:t>
            </w:r>
            <w:r>
              <w:rPr>
                <w:b/>
                <w:color w:val="008000"/>
                <w:sz w:val="20"/>
                <w:szCs w:val="20"/>
              </w:rPr>
              <w:t xml:space="preserve">per </w:t>
            </w:r>
            <w:proofErr w:type="spellStart"/>
            <w:r>
              <w:rPr>
                <w:b/>
                <w:color w:val="008000"/>
                <w:sz w:val="20"/>
                <w:szCs w:val="20"/>
              </w:rPr>
              <w:t>person</w:t>
            </w:r>
            <w:proofErr w:type="spellEnd"/>
          </w:p>
        </w:tc>
      </w:tr>
      <w:tr w:rsidR="001E7C16" w:rsidRPr="003824B8" w:rsidTr="001720C2">
        <w:trPr>
          <w:trHeight w:val="5103"/>
        </w:trPr>
        <w:tc>
          <w:tcPr>
            <w:tcW w:w="7445" w:type="dxa"/>
            <w:tcBorders>
              <w:top w:val="nil"/>
              <w:left w:val="nil"/>
              <w:bottom w:val="nil"/>
              <w:right w:val="nil"/>
            </w:tcBorders>
          </w:tcPr>
          <w:p w:rsidR="00F1383B" w:rsidRDefault="00F1383B" w:rsidP="00F1383B">
            <w:pPr>
              <w:jc w:val="both"/>
              <w:rPr>
                <w:color w:val="008000"/>
                <w:sz w:val="22"/>
                <w:szCs w:val="20"/>
              </w:rPr>
            </w:pPr>
          </w:p>
          <w:p w:rsidR="00F1383B" w:rsidRDefault="00F1383B" w:rsidP="00F1383B">
            <w:pPr>
              <w:jc w:val="both"/>
              <w:rPr>
                <w:color w:val="008000"/>
                <w:sz w:val="22"/>
                <w:szCs w:val="20"/>
              </w:rPr>
            </w:pPr>
            <w:r w:rsidRPr="00F1383B">
              <w:rPr>
                <w:color w:val="008000"/>
                <w:sz w:val="22"/>
                <w:szCs w:val="20"/>
                <w:lang w:val="en-US"/>
              </w:rPr>
              <w:t xml:space="preserve">The tour starts from the central square going up for about 200m until getting to the raptor recovery </w:t>
            </w:r>
            <w:proofErr w:type="spellStart"/>
            <w:r w:rsidRPr="00F1383B">
              <w:rPr>
                <w:color w:val="008000"/>
                <w:sz w:val="22"/>
                <w:szCs w:val="20"/>
                <w:lang w:val="en-US"/>
              </w:rPr>
              <w:t>centre</w:t>
            </w:r>
            <w:proofErr w:type="spellEnd"/>
            <w:r w:rsidRPr="00F1383B">
              <w:rPr>
                <w:color w:val="008000"/>
                <w:sz w:val="22"/>
                <w:szCs w:val="20"/>
                <w:lang w:val="en-US"/>
              </w:rPr>
              <w:t xml:space="preserve">: there you have the chance </w:t>
            </w:r>
            <w:proofErr w:type="gramStart"/>
            <w:r w:rsidRPr="00F1383B">
              <w:rPr>
                <w:color w:val="008000"/>
                <w:sz w:val="22"/>
                <w:szCs w:val="20"/>
                <w:lang w:val="en-US"/>
              </w:rPr>
              <w:t>to  look</w:t>
            </w:r>
            <w:proofErr w:type="gramEnd"/>
            <w:r w:rsidRPr="00F1383B">
              <w:rPr>
                <w:color w:val="008000"/>
                <w:sz w:val="22"/>
                <w:szCs w:val="20"/>
                <w:lang w:val="en-US"/>
              </w:rPr>
              <w:t xml:space="preserve">/observe closely the wild animals and at the same time to learn more about them. </w:t>
            </w:r>
            <w:r w:rsidRPr="00F1383B">
              <w:rPr>
                <w:color w:val="008000"/>
                <w:sz w:val="22"/>
                <w:szCs w:val="20"/>
              </w:rPr>
              <w:t xml:space="preserve">The </w:t>
            </w:r>
            <w:proofErr w:type="spellStart"/>
            <w:r w:rsidRPr="00F1383B">
              <w:rPr>
                <w:color w:val="008000"/>
                <w:sz w:val="22"/>
                <w:szCs w:val="20"/>
              </w:rPr>
              <w:t>diurnal</w:t>
            </w:r>
            <w:proofErr w:type="spellEnd"/>
            <w:r w:rsidRPr="00F1383B">
              <w:rPr>
                <w:color w:val="008000"/>
                <w:sz w:val="22"/>
                <w:szCs w:val="20"/>
              </w:rPr>
              <w:t xml:space="preserve"> and </w:t>
            </w:r>
            <w:proofErr w:type="spellStart"/>
            <w:r w:rsidRPr="00F1383B">
              <w:rPr>
                <w:color w:val="008000"/>
                <w:sz w:val="22"/>
                <w:szCs w:val="20"/>
              </w:rPr>
              <w:t>nocturnal</w:t>
            </w:r>
            <w:proofErr w:type="spellEnd"/>
            <w:r w:rsidRPr="00F1383B">
              <w:rPr>
                <w:color w:val="008000"/>
                <w:sz w:val="22"/>
                <w:szCs w:val="20"/>
              </w:rPr>
              <w:t xml:space="preserve"> </w:t>
            </w:r>
            <w:proofErr w:type="spellStart"/>
            <w:r w:rsidRPr="00F1383B">
              <w:rPr>
                <w:color w:val="008000"/>
                <w:sz w:val="22"/>
                <w:szCs w:val="20"/>
              </w:rPr>
              <w:t>raptors</w:t>
            </w:r>
            <w:proofErr w:type="spellEnd"/>
            <w:r w:rsidRPr="00F1383B">
              <w:rPr>
                <w:color w:val="008000"/>
                <w:sz w:val="22"/>
                <w:szCs w:val="20"/>
              </w:rPr>
              <w:t xml:space="preserve"> </w:t>
            </w:r>
            <w:proofErr w:type="spellStart"/>
            <w:r w:rsidRPr="00F1383B">
              <w:rPr>
                <w:color w:val="008000"/>
                <w:sz w:val="22"/>
                <w:szCs w:val="20"/>
              </w:rPr>
              <w:t>mostly</w:t>
            </w:r>
            <w:proofErr w:type="spellEnd"/>
            <w:r w:rsidRPr="00F1383B">
              <w:rPr>
                <w:color w:val="008000"/>
                <w:sz w:val="22"/>
                <w:szCs w:val="20"/>
              </w:rPr>
              <w:t xml:space="preserve"> </w:t>
            </w:r>
            <w:proofErr w:type="spellStart"/>
            <w:r w:rsidRPr="00F1383B">
              <w:rPr>
                <w:color w:val="008000"/>
                <w:sz w:val="22"/>
                <w:szCs w:val="20"/>
              </w:rPr>
              <w:t>get</w:t>
            </w:r>
            <w:proofErr w:type="spellEnd"/>
            <w:r w:rsidRPr="00F1383B">
              <w:rPr>
                <w:color w:val="008000"/>
                <w:sz w:val="22"/>
                <w:szCs w:val="20"/>
              </w:rPr>
              <w:t xml:space="preserve"> </w:t>
            </w:r>
            <w:proofErr w:type="spellStart"/>
            <w:r w:rsidRPr="00F1383B">
              <w:rPr>
                <w:color w:val="008000"/>
                <w:sz w:val="22"/>
                <w:szCs w:val="20"/>
              </w:rPr>
              <w:t>there</w:t>
            </w:r>
            <w:proofErr w:type="spellEnd"/>
            <w:r w:rsidRPr="00F1383B">
              <w:rPr>
                <w:color w:val="008000"/>
                <w:sz w:val="22"/>
                <w:szCs w:val="20"/>
              </w:rPr>
              <w:t xml:space="preserve"> from </w:t>
            </w:r>
            <w:proofErr w:type="spellStart"/>
            <w:r w:rsidRPr="00F1383B">
              <w:rPr>
                <w:color w:val="008000"/>
                <w:sz w:val="22"/>
                <w:szCs w:val="20"/>
              </w:rPr>
              <w:t>all</w:t>
            </w:r>
            <w:proofErr w:type="spellEnd"/>
            <w:r w:rsidRPr="00F1383B">
              <w:rPr>
                <w:color w:val="008000"/>
                <w:sz w:val="22"/>
                <w:szCs w:val="20"/>
              </w:rPr>
              <w:t xml:space="preserve"> </w:t>
            </w:r>
            <w:proofErr w:type="spellStart"/>
            <w:r w:rsidRPr="00F1383B">
              <w:rPr>
                <w:color w:val="008000"/>
                <w:sz w:val="22"/>
                <w:szCs w:val="20"/>
              </w:rPr>
              <w:t>around</w:t>
            </w:r>
            <w:proofErr w:type="spellEnd"/>
            <w:r w:rsidRPr="00F1383B">
              <w:rPr>
                <w:color w:val="008000"/>
                <w:sz w:val="22"/>
                <w:szCs w:val="20"/>
              </w:rPr>
              <w:t xml:space="preserve"> the </w:t>
            </w:r>
            <w:proofErr w:type="spellStart"/>
            <w:r w:rsidRPr="00F1383B">
              <w:rPr>
                <w:color w:val="008000"/>
                <w:sz w:val="22"/>
                <w:szCs w:val="20"/>
              </w:rPr>
              <w:t>Dolomiti’s</w:t>
            </w:r>
            <w:proofErr w:type="spellEnd"/>
            <w:r w:rsidRPr="00F1383B">
              <w:rPr>
                <w:color w:val="008000"/>
                <w:sz w:val="22"/>
                <w:szCs w:val="20"/>
              </w:rPr>
              <w:t xml:space="preserve"> Park or from </w:t>
            </w:r>
            <w:proofErr w:type="spellStart"/>
            <w:r w:rsidRPr="00F1383B">
              <w:rPr>
                <w:color w:val="008000"/>
                <w:sz w:val="22"/>
                <w:szCs w:val="20"/>
              </w:rPr>
              <w:t>neighboring</w:t>
            </w:r>
            <w:proofErr w:type="spellEnd"/>
            <w:r w:rsidRPr="00F1383B">
              <w:rPr>
                <w:color w:val="008000"/>
                <w:sz w:val="22"/>
                <w:szCs w:val="20"/>
              </w:rPr>
              <w:t xml:space="preserve"> </w:t>
            </w:r>
            <w:proofErr w:type="spellStart"/>
            <w:r w:rsidRPr="00F1383B">
              <w:rPr>
                <w:color w:val="008000"/>
                <w:sz w:val="22"/>
                <w:szCs w:val="20"/>
              </w:rPr>
              <w:t>areas</w:t>
            </w:r>
            <w:proofErr w:type="spellEnd"/>
            <w:r w:rsidRPr="00F1383B">
              <w:rPr>
                <w:color w:val="008000"/>
                <w:sz w:val="22"/>
                <w:szCs w:val="20"/>
              </w:rPr>
              <w:t xml:space="preserve">. The </w:t>
            </w:r>
            <w:proofErr w:type="spellStart"/>
            <w:r w:rsidRPr="00F1383B">
              <w:rPr>
                <w:color w:val="008000"/>
                <w:sz w:val="22"/>
                <w:szCs w:val="20"/>
              </w:rPr>
              <w:t>species</w:t>
            </w:r>
            <w:proofErr w:type="spellEnd"/>
            <w:r w:rsidRPr="00F1383B">
              <w:rPr>
                <w:color w:val="008000"/>
                <w:sz w:val="22"/>
                <w:szCs w:val="20"/>
              </w:rPr>
              <w:t xml:space="preserve"> </w:t>
            </w:r>
            <w:proofErr w:type="spellStart"/>
            <w:r w:rsidRPr="00F1383B">
              <w:rPr>
                <w:color w:val="008000"/>
                <w:sz w:val="22"/>
                <w:szCs w:val="20"/>
              </w:rPr>
              <w:t>that</w:t>
            </w:r>
            <w:proofErr w:type="spellEnd"/>
            <w:r w:rsidRPr="00F1383B">
              <w:rPr>
                <w:color w:val="008000"/>
                <w:sz w:val="22"/>
                <w:szCs w:val="20"/>
              </w:rPr>
              <w:t xml:space="preserve"> are </w:t>
            </w:r>
            <w:proofErr w:type="spellStart"/>
            <w:r w:rsidRPr="00F1383B">
              <w:rPr>
                <w:color w:val="008000"/>
                <w:sz w:val="22"/>
                <w:szCs w:val="20"/>
              </w:rPr>
              <w:t>hospitalized</w:t>
            </w:r>
            <w:proofErr w:type="spellEnd"/>
            <w:r w:rsidRPr="00F1383B">
              <w:rPr>
                <w:color w:val="008000"/>
                <w:sz w:val="22"/>
                <w:szCs w:val="20"/>
              </w:rPr>
              <w:t xml:space="preserve"> frequently are: hawks, </w:t>
            </w:r>
            <w:proofErr w:type="gramStart"/>
            <w:r w:rsidRPr="00F1383B">
              <w:rPr>
                <w:color w:val="008000"/>
                <w:sz w:val="22"/>
                <w:szCs w:val="20"/>
              </w:rPr>
              <w:t>goshawks,  tawny</w:t>
            </w:r>
            <w:proofErr w:type="gramEnd"/>
            <w:r w:rsidRPr="00F1383B">
              <w:rPr>
                <w:color w:val="008000"/>
                <w:sz w:val="22"/>
                <w:szCs w:val="20"/>
              </w:rPr>
              <w:t xml:space="preserve"> howls and golden eagles. </w:t>
            </w:r>
          </w:p>
          <w:p w:rsidR="00F1383B" w:rsidRPr="00F1383B" w:rsidRDefault="00F1383B" w:rsidP="00F1383B">
            <w:pPr>
              <w:jc w:val="both"/>
              <w:rPr>
                <w:color w:val="008000"/>
                <w:sz w:val="22"/>
                <w:szCs w:val="20"/>
              </w:rPr>
            </w:pPr>
          </w:p>
          <w:p w:rsidR="00F1383B" w:rsidRPr="00F1383B" w:rsidRDefault="00F1383B" w:rsidP="00F1383B">
            <w:pPr>
              <w:jc w:val="both"/>
              <w:rPr>
                <w:color w:val="008000"/>
                <w:sz w:val="22"/>
                <w:szCs w:val="20"/>
                <w:lang w:val="en-US"/>
              </w:rPr>
            </w:pPr>
            <w:r w:rsidRPr="00F1383B">
              <w:rPr>
                <w:color w:val="008000"/>
                <w:sz w:val="22"/>
                <w:szCs w:val="20"/>
                <w:lang w:val="en-US"/>
              </w:rPr>
              <w:t xml:space="preserve">Instead of visiting the recovery </w:t>
            </w:r>
            <w:proofErr w:type="spellStart"/>
            <w:r w:rsidRPr="00F1383B">
              <w:rPr>
                <w:color w:val="008000"/>
                <w:sz w:val="22"/>
                <w:szCs w:val="20"/>
                <w:lang w:val="en-US"/>
              </w:rPr>
              <w:t>centre</w:t>
            </w:r>
            <w:proofErr w:type="spellEnd"/>
            <w:r w:rsidRPr="00F1383B">
              <w:rPr>
                <w:color w:val="008000"/>
                <w:sz w:val="22"/>
                <w:szCs w:val="20"/>
                <w:lang w:val="en-US"/>
              </w:rPr>
              <w:t xml:space="preserve">, if you continue to go up on the dirt road, after not too much you get to the </w:t>
            </w:r>
            <w:proofErr w:type="spellStart"/>
            <w:r w:rsidRPr="00F1383B">
              <w:rPr>
                <w:color w:val="008000"/>
                <w:sz w:val="22"/>
                <w:szCs w:val="20"/>
                <w:lang w:val="en-US"/>
              </w:rPr>
              <w:t>Periadrial</w:t>
            </w:r>
            <w:proofErr w:type="spellEnd"/>
            <w:r w:rsidRPr="00F1383B">
              <w:rPr>
                <w:color w:val="008000"/>
                <w:sz w:val="22"/>
                <w:szCs w:val="20"/>
                <w:lang w:val="en-US"/>
              </w:rPr>
              <w:t xml:space="preserve"> Fault, an important tectonic dislocation that passes by, from east to west, the whole Friuli’s Region. </w:t>
            </w:r>
          </w:p>
          <w:p w:rsidR="00F1383B" w:rsidRDefault="00F1383B" w:rsidP="00F1383B">
            <w:pPr>
              <w:jc w:val="both"/>
              <w:rPr>
                <w:color w:val="008000"/>
                <w:sz w:val="22"/>
                <w:szCs w:val="20"/>
              </w:rPr>
            </w:pPr>
            <w:proofErr w:type="spellStart"/>
            <w:r w:rsidRPr="00F1383B">
              <w:rPr>
                <w:color w:val="008000"/>
                <w:sz w:val="22"/>
                <w:szCs w:val="20"/>
              </w:rPr>
              <w:t>Going</w:t>
            </w:r>
            <w:proofErr w:type="spellEnd"/>
            <w:r w:rsidRPr="00F1383B">
              <w:rPr>
                <w:color w:val="008000"/>
                <w:sz w:val="22"/>
                <w:szCs w:val="20"/>
              </w:rPr>
              <w:t xml:space="preserve"> back </w:t>
            </w:r>
            <w:proofErr w:type="spellStart"/>
            <w:r w:rsidRPr="00F1383B">
              <w:rPr>
                <w:color w:val="008000"/>
                <w:sz w:val="22"/>
                <w:szCs w:val="20"/>
              </w:rPr>
              <w:t>town</w:t>
            </w:r>
            <w:proofErr w:type="spellEnd"/>
            <w:r w:rsidRPr="00F1383B">
              <w:rPr>
                <w:color w:val="008000"/>
                <w:sz w:val="22"/>
                <w:szCs w:val="20"/>
              </w:rPr>
              <w:t xml:space="preserve">, </w:t>
            </w:r>
            <w:proofErr w:type="spellStart"/>
            <w:r w:rsidRPr="00F1383B">
              <w:rPr>
                <w:color w:val="008000"/>
                <w:sz w:val="22"/>
                <w:szCs w:val="20"/>
              </w:rPr>
              <w:t>we</w:t>
            </w:r>
            <w:proofErr w:type="spellEnd"/>
            <w:r w:rsidRPr="00F1383B">
              <w:rPr>
                <w:color w:val="008000"/>
                <w:sz w:val="22"/>
                <w:szCs w:val="20"/>
              </w:rPr>
              <w:t xml:space="preserve"> stop to a small </w:t>
            </w:r>
            <w:proofErr w:type="spellStart"/>
            <w:r w:rsidRPr="00F1383B">
              <w:rPr>
                <w:color w:val="008000"/>
                <w:sz w:val="22"/>
                <w:szCs w:val="20"/>
              </w:rPr>
              <w:t>blacksmith's</w:t>
            </w:r>
            <w:proofErr w:type="spellEnd"/>
            <w:r w:rsidRPr="00F1383B">
              <w:rPr>
                <w:color w:val="008000"/>
                <w:sz w:val="22"/>
                <w:szCs w:val="20"/>
              </w:rPr>
              <w:t xml:space="preserve"> </w:t>
            </w:r>
            <w:proofErr w:type="spellStart"/>
            <w:r w:rsidRPr="00F1383B">
              <w:rPr>
                <w:color w:val="008000"/>
                <w:sz w:val="22"/>
                <w:szCs w:val="20"/>
              </w:rPr>
              <w:t>laboratory</w:t>
            </w:r>
            <w:proofErr w:type="spellEnd"/>
            <w:r w:rsidRPr="00F1383B">
              <w:rPr>
                <w:color w:val="008000"/>
                <w:sz w:val="22"/>
                <w:szCs w:val="20"/>
              </w:rPr>
              <w:t xml:space="preserve">, alla “Favria”, </w:t>
            </w:r>
            <w:proofErr w:type="spellStart"/>
            <w:r w:rsidRPr="00F1383B">
              <w:rPr>
                <w:color w:val="008000"/>
                <w:sz w:val="22"/>
                <w:szCs w:val="20"/>
              </w:rPr>
              <w:t>that</w:t>
            </w:r>
            <w:proofErr w:type="spellEnd"/>
            <w:r w:rsidRPr="00F1383B">
              <w:rPr>
                <w:color w:val="008000"/>
                <w:sz w:val="22"/>
                <w:szCs w:val="20"/>
              </w:rPr>
              <w:t xml:space="preserve"> </w:t>
            </w:r>
            <w:proofErr w:type="spellStart"/>
            <w:r w:rsidRPr="00F1383B">
              <w:rPr>
                <w:color w:val="008000"/>
                <w:sz w:val="22"/>
                <w:szCs w:val="20"/>
              </w:rPr>
              <w:t>still</w:t>
            </w:r>
            <w:proofErr w:type="spellEnd"/>
            <w:r w:rsidRPr="00F1383B">
              <w:rPr>
                <w:color w:val="008000"/>
                <w:sz w:val="22"/>
                <w:szCs w:val="20"/>
              </w:rPr>
              <w:t xml:space="preserve"> </w:t>
            </w:r>
            <w:proofErr w:type="spellStart"/>
            <w:r w:rsidRPr="00F1383B">
              <w:rPr>
                <w:color w:val="008000"/>
                <w:sz w:val="22"/>
                <w:szCs w:val="20"/>
              </w:rPr>
              <w:t>works</w:t>
            </w:r>
            <w:proofErr w:type="spellEnd"/>
            <w:r w:rsidRPr="00F1383B">
              <w:rPr>
                <w:color w:val="008000"/>
                <w:sz w:val="22"/>
                <w:szCs w:val="20"/>
              </w:rPr>
              <w:t xml:space="preserve"> in an </w:t>
            </w:r>
            <w:proofErr w:type="spellStart"/>
            <w:r w:rsidRPr="00F1383B">
              <w:rPr>
                <w:color w:val="008000"/>
                <w:sz w:val="22"/>
                <w:szCs w:val="20"/>
              </w:rPr>
              <w:t>old-school</w:t>
            </w:r>
            <w:proofErr w:type="spellEnd"/>
            <w:r w:rsidRPr="00F1383B">
              <w:rPr>
                <w:color w:val="008000"/>
                <w:sz w:val="22"/>
                <w:szCs w:val="20"/>
              </w:rPr>
              <w:t xml:space="preserve"> way and he </w:t>
            </w:r>
            <w:proofErr w:type="spellStart"/>
            <w:r w:rsidRPr="00F1383B">
              <w:rPr>
                <w:color w:val="008000"/>
                <w:sz w:val="22"/>
                <w:szCs w:val="20"/>
              </w:rPr>
              <w:t>preserves</w:t>
            </w:r>
            <w:proofErr w:type="spellEnd"/>
            <w:r w:rsidRPr="00F1383B">
              <w:rPr>
                <w:color w:val="008000"/>
                <w:sz w:val="22"/>
                <w:szCs w:val="20"/>
              </w:rPr>
              <w:t xml:space="preserve"> the </w:t>
            </w:r>
            <w:proofErr w:type="spellStart"/>
            <w:r w:rsidRPr="00F1383B">
              <w:rPr>
                <w:color w:val="008000"/>
                <w:sz w:val="22"/>
                <w:szCs w:val="20"/>
              </w:rPr>
              <w:t>tools</w:t>
            </w:r>
            <w:proofErr w:type="spellEnd"/>
            <w:r w:rsidRPr="00F1383B">
              <w:rPr>
                <w:color w:val="008000"/>
                <w:sz w:val="22"/>
                <w:szCs w:val="20"/>
              </w:rPr>
              <w:t xml:space="preserve"> of the trade.</w:t>
            </w:r>
          </w:p>
          <w:p w:rsidR="00F1383B" w:rsidRDefault="00F1383B" w:rsidP="00F1383B">
            <w:pPr>
              <w:jc w:val="both"/>
              <w:rPr>
                <w:color w:val="008000"/>
                <w:sz w:val="22"/>
                <w:szCs w:val="20"/>
              </w:rPr>
            </w:pPr>
          </w:p>
          <w:p w:rsidR="00F1383B" w:rsidRPr="00F1383B" w:rsidRDefault="00F1383B" w:rsidP="00F1383B">
            <w:pPr>
              <w:jc w:val="both"/>
              <w:rPr>
                <w:color w:val="008000"/>
                <w:sz w:val="22"/>
                <w:szCs w:val="20"/>
              </w:rPr>
            </w:pPr>
            <w:r w:rsidRPr="00F1383B">
              <w:rPr>
                <w:color w:val="008000"/>
                <w:sz w:val="22"/>
                <w:szCs w:val="20"/>
                <w:lang w:val="en-US"/>
              </w:rPr>
              <w:t xml:space="preserve">The guided tour ends with a visit at the Ethnographic Museum, where we find the story of </w:t>
            </w:r>
            <w:proofErr w:type="spellStart"/>
            <w:r w:rsidRPr="00F1383B">
              <w:rPr>
                <w:color w:val="008000"/>
                <w:sz w:val="22"/>
                <w:szCs w:val="20"/>
                <w:lang w:val="en-US"/>
              </w:rPr>
              <w:t>Andreis</w:t>
            </w:r>
            <w:proofErr w:type="spellEnd"/>
            <w:r w:rsidRPr="00F1383B">
              <w:rPr>
                <w:color w:val="008000"/>
                <w:sz w:val="22"/>
                <w:szCs w:val="20"/>
                <w:lang w:val="en-US"/>
              </w:rPr>
              <w:t xml:space="preserve">’ old living life using the reconstructions of old environments. </w:t>
            </w:r>
            <w:r w:rsidRPr="00F1383B">
              <w:rPr>
                <w:color w:val="008000"/>
                <w:sz w:val="22"/>
                <w:szCs w:val="20"/>
              </w:rPr>
              <w:t xml:space="preserve">A </w:t>
            </w:r>
            <w:proofErr w:type="spellStart"/>
            <w:r w:rsidRPr="00F1383B">
              <w:rPr>
                <w:color w:val="008000"/>
                <w:sz w:val="22"/>
                <w:szCs w:val="20"/>
              </w:rPr>
              <w:t>considerable</w:t>
            </w:r>
            <w:proofErr w:type="spellEnd"/>
            <w:r w:rsidRPr="00F1383B">
              <w:rPr>
                <w:color w:val="008000"/>
                <w:sz w:val="22"/>
                <w:szCs w:val="20"/>
              </w:rPr>
              <w:t xml:space="preserve"> </w:t>
            </w:r>
            <w:proofErr w:type="spellStart"/>
            <w:r w:rsidRPr="00F1383B">
              <w:rPr>
                <w:color w:val="008000"/>
                <w:sz w:val="22"/>
                <w:szCs w:val="20"/>
              </w:rPr>
              <w:t>importance</w:t>
            </w:r>
            <w:proofErr w:type="spellEnd"/>
            <w:r w:rsidRPr="00F1383B">
              <w:rPr>
                <w:color w:val="008000"/>
                <w:sz w:val="22"/>
                <w:szCs w:val="20"/>
              </w:rPr>
              <w:t xml:space="preserve"> </w:t>
            </w:r>
            <w:proofErr w:type="spellStart"/>
            <w:r w:rsidRPr="00F1383B">
              <w:rPr>
                <w:color w:val="008000"/>
                <w:sz w:val="22"/>
                <w:szCs w:val="20"/>
              </w:rPr>
              <w:t>is</w:t>
            </w:r>
            <w:proofErr w:type="spellEnd"/>
            <w:r w:rsidRPr="00F1383B">
              <w:rPr>
                <w:color w:val="008000"/>
                <w:sz w:val="22"/>
                <w:szCs w:val="20"/>
              </w:rPr>
              <w:t xml:space="preserve"> </w:t>
            </w:r>
            <w:proofErr w:type="spellStart"/>
            <w:r w:rsidRPr="00F1383B">
              <w:rPr>
                <w:color w:val="008000"/>
                <w:sz w:val="22"/>
                <w:szCs w:val="20"/>
              </w:rPr>
              <w:t>given</w:t>
            </w:r>
            <w:proofErr w:type="spellEnd"/>
            <w:r w:rsidRPr="00F1383B">
              <w:rPr>
                <w:color w:val="008000"/>
                <w:sz w:val="22"/>
                <w:szCs w:val="20"/>
              </w:rPr>
              <w:t xml:space="preserve"> to the </w:t>
            </w:r>
            <w:proofErr w:type="spellStart"/>
            <w:r w:rsidRPr="00F1383B">
              <w:rPr>
                <w:color w:val="008000"/>
                <w:sz w:val="22"/>
                <w:szCs w:val="20"/>
              </w:rPr>
              <w:t>past</w:t>
            </w:r>
            <w:proofErr w:type="spellEnd"/>
            <w:r w:rsidRPr="00F1383B">
              <w:rPr>
                <w:color w:val="008000"/>
                <w:sz w:val="22"/>
                <w:szCs w:val="20"/>
              </w:rPr>
              <w:t xml:space="preserve"> trades, from the bone processing feature to the </w:t>
            </w:r>
            <w:proofErr w:type="spellStart"/>
            <w:r w:rsidRPr="00F1383B">
              <w:rPr>
                <w:color w:val="008000"/>
                <w:sz w:val="22"/>
                <w:szCs w:val="20"/>
              </w:rPr>
              <w:t>traditional</w:t>
            </w:r>
            <w:proofErr w:type="spellEnd"/>
            <w:r w:rsidRPr="00F1383B">
              <w:rPr>
                <w:color w:val="008000"/>
                <w:sz w:val="22"/>
                <w:szCs w:val="20"/>
              </w:rPr>
              <w:t xml:space="preserve"> </w:t>
            </w:r>
            <w:proofErr w:type="spellStart"/>
            <w:r w:rsidRPr="00F1383B">
              <w:rPr>
                <w:color w:val="008000"/>
                <w:sz w:val="22"/>
                <w:szCs w:val="20"/>
              </w:rPr>
              <w:t>wood</w:t>
            </w:r>
            <w:proofErr w:type="spellEnd"/>
            <w:r w:rsidRPr="00F1383B">
              <w:rPr>
                <w:color w:val="008000"/>
                <w:sz w:val="22"/>
                <w:szCs w:val="20"/>
              </w:rPr>
              <w:t xml:space="preserve"> one, </w:t>
            </w:r>
            <w:proofErr w:type="spellStart"/>
            <w:r w:rsidRPr="00F1383B">
              <w:rPr>
                <w:color w:val="008000"/>
                <w:sz w:val="22"/>
                <w:szCs w:val="20"/>
              </w:rPr>
              <w:t>needed</w:t>
            </w:r>
            <w:proofErr w:type="spellEnd"/>
            <w:r w:rsidRPr="00F1383B">
              <w:rPr>
                <w:color w:val="008000"/>
                <w:sz w:val="22"/>
                <w:szCs w:val="20"/>
              </w:rPr>
              <w:t xml:space="preserve"> to bear the workday life of the Andreis’ community. </w:t>
            </w:r>
          </w:p>
          <w:p w:rsidR="001E7C16" w:rsidRPr="001E7C16" w:rsidRDefault="001E7C16" w:rsidP="00F1383B">
            <w:pPr>
              <w:pStyle w:val="NormaleWeb"/>
              <w:spacing w:before="0" w:beforeAutospacing="0" w:after="0" w:afterAutospacing="0"/>
              <w:jc w:val="both"/>
              <w:rPr>
                <w:color w:val="008000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1E7C16" w:rsidRDefault="00430DB3" w:rsidP="00383420">
            <w:pPr>
              <w:jc w:val="center"/>
            </w:pPr>
            <w:r>
              <w:rPr>
                <w:rFonts w:ascii="Berlin Sans FB" w:hAnsi="Berlin Sans FB"/>
                <w:noProof/>
                <w:color w:val="008000"/>
                <w:sz w:val="22"/>
                <w:szCs w:val="22"/>
              </w:rPr>
              <w:drawing>
                <wp:inline distT="0" distB="0" distL="0" distR="0" wp14:anchorId="3221800E" wp14:editId="4A3A64EA">
                  <wp:extent cx="1171575" cy="1564620"/>
                  <wp:effectExtent l="0" t="0" r="0" b="0"/>
                  <wp:docPr id="3" name="Immagine 3" descr="Andreis 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ndreis 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564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7C16" w:rsidRPr="003824B8" w:rsidRDefault="00F1383B" w:rsidP="001720C2">
            <w:pPr>
              <w:rPr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292508FA" wp14:editId="0CD627BB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119380</wp:posOffset>
                  </wp:positionV>
                  <wp:extent cx="1424305" cy="1076325"/>
                  <wp:effectExtent l="0" t="0" r="4445" b="9525"/>
                  <wp:wrapSquare wrapText="bothSides"/>
                  <wp:docPr id="2" name="Immagine 2" descr="progetto spilimbergo 2011 -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1" descr="progetto spilimbergo 2011 -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30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6432" behindDoc="1" locked="0" layoutInCell="1" allowOverlap="0" wp14:anchorId="0816D70A" wp14:editId="6F444557">
                  <wp:simplePos x="0" y="0"/>
                  <wp:positionH relativeFrom="column">
                    <wp:posOffset>121285</wp:posOffset>
                  </wp:positionH>
                  <wp:positionV relativeFrom="paragraph">
                    <wp:posOffset>1407795</wp:posOffset>
                  </wp:positionV>
                  <wp:extent cx="1057275" cy="1409700"/>
                  <wp:effectExtent l="0" t="0" r="9525" b="0"/>
                  <wp:wrapSquare wrapText="bothSides"/>
                  <wp:docPr id="8" name="Immagine 8" descr="P10404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0" descr="P10404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E7C16" w:rsidRPr="003824B8" w:rsidTr="008E4EC2"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C16" w:rsidRDefault="005B2943" w:rsidP="008E4EC2">
            <w:pPr>
              <w:pStyle w:val="NormaleWeb"/>
              <w:spacing w:before="0" w:beforeAutospacing="0" w:after="0" w:afterAutospacing="0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b/>
                <w:color w:val="FF0000"/>
                <w:sz w:val="20"/>
                <w:szCs w:val="20"/>
              </w:rPr>
              <w:t>We</w:t>
            </w:r>
            <w:proofErr w:type="spellEnd"/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FF0000"/>
                <w:sz w:val="20"/>
                <w:szCs w:val="20"/>
              </w:rPr>
              <w:t>kindly</w:t>
            </w:r>
            <w:proofErr w:type="spellEnd"/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FF0000"/>
                <w:sz w:val="20"/>
                <w:szCs w:val="20"/>
              </w:rPr>
              <w:t>suggest</w:t>
            </w:r>
            <w:proofErr w:type="spellEnd"/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FF0000"/>
                <w:sz w:val="20"/>
                <w:szCs w:val="20"/>
              </w:rPr>
              <w:t>you</w:t>
            </w:r>
            <w:proofErr w:type="spellEnd"/>
            <w:r>
              <w:rPr>
                <w:b/>
                <w:color w:val="FF0000"/>
                <w:sz w:val="20"/>
                <w:szCs w:val="20"/>
              </w:rPr>
              <w:t xml:space="preserve"> to </w:t>
            </w:r>
            <w:proofErr w:type="spellStart"/>
            <w:r>
              <w:rPr>
                <w:b/>
                <w:color w:val="FF0000"/>
                <w:sz w:val="20"/>
                <w:szCs w:val="20"/>
              </w:rPr>
              <w:t>wear</w:t>
            </w:r>
            <w:proofErr w:type="spellEnd"/>
            <w:r>
              <w:rPr>
                <w:b/>
                <w:color w:val="FF0000"/>
                <w:sz w:val="20"/>
                <w:szCs w:val="20"/>
              </w:rPr>
              <w:t xml:space="preserve"> mountain outfit, </w:t>
            </w:r>
            <w:proofErr w:type="spellStart"/>
            <w:r>
              <w:rPr>
                <w:b/>
                <w:color w:val="FF0000"/>
                <w:sz w:val="20"/>
                <w:szCs w:val="20"/>
              </w:rPr>
              <w:t>such</w:t>
            </w:r>
            <w:proofErr w:type="spellEnd"/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FF0000"/>
                <w:sz w:val="20"/>
                <w:szCs w:val="20"/>
              </w:rPr>
              <w:t>as</w:t>
            </w:r>
            <w:proofErr w:type="spellEnd"/>
            <w:r w:rsidR="005B2FB9">
              <w:rPr>
                <w:b/>
                <w:color w:val="FF0000"/>
                <w:sz w:val="20"/>
                <w:szCs w:val="20"/>
              </w:rPr>
              <w:t xml:space="preserve"> trench </w:t>
            </w:r>
            <w:proofErr w:type="spellStart"/>
            <w:r w:rsidR="005B2FB9">
              <w:rPr>
                <w:b/>
                <w:color w:val="FF0000"/>
                <w:sz w:val="20"/>
                <w:szCs w:val="20"/>
              </w:rPr>
              <w:t>coat</w:t>
            </w:r>
            <w:proofErr w:type="spellEnd"/>
            <w:r w:rsidR="005B2FB9">
              <w:rPr>
                <w:b/>
                <w:color w:val="FF0000"/>
                <w:sz w:val="20"/>
                <w:szCs w:val="20"/>
              </w:rPr>
              <w:t xml:space="preserve">, a </w:t>
            </w:r>
            <w:proofErr w:type="spellStart"/>
            <w:r w:rsidR="005B2FB9">
              <w:rPr>
                <w:b/>
                <w:color w:val="FF0000"/>
                <w:sz w:val="20"/>
                <w:szCs w:val="20"/>
              </w:rPr>
              <w:t>cudly</w:t>
            </w:r>
            <w:proofErr w:type="spellEnd"/>
            <w:r w:rsidR="005B2FB9">
              <w:rPr>
                <w:b/>
                <w:color w:val="FF0000"/>
                <w:sz w:val="20"/>
                <w:szCs w:val="20"/>
              </w:rPr>
              <w:t xml:space="preserve"> blouse and </w:t>
            </w:r>
            <w:proofErr w:type="spellStart"/>
            <w:r w:rsidR="005B2FB9">
              <w:rPr>
                <w:b/>
                <w:color w:val="FF0000"/>
                <w:sz w:val="20"/>
                <w:szCs w:val="20"/>
              </w:rPr>
              <w:t>booties</w:t>
            </w:r>
            <w:proofErr w:type="spellEnd"/>
            <w:r w:rsidR="005B2FB9">
              <w:rPr>
                <w:b/>
                <w:color w:val="FF0000"/>
                <w:sz w:val="20"/>
                <w:szCs w:val="20"/>
              </w:rPr>
              <w:t xml:space="preserve">… time can </w:t>
            </w:r>
            <w:proofErr w:type="spellStart"/>
            <w:r w:rsidR="005B2FB9">
              <w:rPr>
                <w:b/>
                <w:color w:val="FF0000"/>
                <w:sz w:val="20"/>
                <w:szCs w:val="20"/>
              </w:rPr>
              <w:t>suddenly</w:t>
            </w:r>
            <w:proofErr w:type="spellEnd"/>
            <w:r w:rsidR="005B2FB9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5B2FB9">
              <w:rPr>
                <w:b/>
                <w:color w:val="FF0000"/>
                <w:sz w:val="20"/>
                <w:szCs w:val="20"/>
              </w:rPr>
              <w:t>change</w:t>
            </w:r>
            <w:proofErr w:type="spellEnd"/>
            <w:r w:rsidR="005B2FB9">
              <w:rPr>
                <w:b/>
                <w:color w:val="FF0000"/>
                <w:sz w:val="20"/>
                <w:szCs w:val="20"/>
              </w:rPr>
              <w:t xml:space="preserve"> in the </w:t>
            </w:r>
            <w:proofErr w:type="spellStart"/>
            <w:r w:rsidR="005B2FB9">
              <w:rPr>
                <w:b/>
                <w:color w:val="FF0000"/>
                <w:sz w:val="20"/>
                <w:szCs w:val="20"/>
              </w:rPr>
              <w:t>Dolomiti’s</w:t>
            </w:r>
            <w:proofErr w:type="spellEnd"/>
            <w:r w:rsidR="005B2FB9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gramStart"/>
            <w:r w:rsidR="005B2FB9">
              <w:rPr>
                <w:b/>
                <w:color w:val="FF0000"/>
                <w:sz w:val="20"/>
                <w:szCs w:val="20"/>
              </w:rPr>
              <w:t>Mountains !!</w:t>
            </w:r>
            <w:proofErr w:type="gramEnd"/>
          </w:p>
          <w:p w:rsidR="005B2FB9" w:rsidRDefault="005B2FB9" w:rsidP="005B2FB9">
            <w:pPr>
              <w:jc w:val="both"/>
              <w:rPr>
                <w:rFonts w:ascii="Tw Cen MT" w:hAnsi="Tw Cen MT"/>
                <w:b/>
                <w:color w:val="FF0000"/>
              </w:rPr>
            </w:pPr>
          </w:p>
          <w:p w:rsidR="005B2FB9" w:rsidRPr="006F5970" w:rsidRDefault="005B2FB9" w:rsidP="005B2FB9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5B2FB9">
              <w:rPr>
                <w:rFonts w:ascii="Tw Cen MT" w:hAnsi="Tw Cen MT"/>
                <w:b/>
                <w:color w:val="FF0000"/>
              </w:rPr>
              <w:t xml:space="preserve">For more </w:t>
            </w:r>
            <w:proofErr w:type="spellStart"/>
            <w:r w:rsidRPr="005B2FB9">
              <w:rPr>
                <w:rFonts w:ascii="Tw Cen MT" w:hAnsi="Tw Cen MT"/>
                <w:b/>
                <w:color w:val="FF0000"/>
              </w:rPr>
              <w:t>info’s</w:t>
            </w:r>
            <w:proofErr w:type="spellEnd"/>
            <w:r w:rsidRPr="005B2FB9">
              <w:rPr>
                <w:rFonts w:ascii="Tw Cen MT" w:hAnsi="Tw Cen MT"/>
                <w:b/>
                <w:color w:val="FF0000"/>
              </w:rPr>
              <w:t xml:space="preserve"> or booking: </w:t>
            </w:r>
            <w:proofErr w:type="spellStart"/>
            <w:r w:rsidRPr="005B2FB9">
              <w:rPr>
                <w:rFonts w:ascii="Tw Cen MT" w:hAnsi="Tw Cen MT"/>
                <w:b/>
                <w:color w:val="FF0000"/>
              </w:rPr>
              <w:t>untill</w:t>
            </w:r>
            <w:proofErr w:type="spellEnd"/>
            <w:r w:rsidRPr="005B2FB9">
              <w:rPr>
                <w:rFonts w:ascii="Tw Cen MT" w:hAnsi="Tw Cen MT"/>
                <w:b/>
                <w:color w:val="FF0000"/>
              </w:rPr>
              <w:t xml:space="preserve"> the 30th of </w:t>
            </w:r>
            <w:proofErr w:type="spellStart"/>
            <w:r w:rsidRPr="005B2FB9">
              <w:rPr>
                <w:rFonts w:ascii="Tw Cen MT" w:hAnsi="Tw Cen MT"/>
                <w:b/>
                <w:color w:val="FF0000"/>
              </w:rPr>
              <w:t>July</w:t>
            </w:r>
            <w:proofErr w:type="spellEnd"/>
            <w:r w:rsidRPr="005B2FB9">
              <w:rPr>
                <w:rFonts w:ascii="Tw Cen MT" w:hAnsi="Tw Cen MT"/>
                <w:b/>
                <w:color w:val="FF0000"/>
              </w:rPr>
              <w:t xml:space="preserve"> 2018</w:t>
            </w:r>
          </w:p>
        </w:tc>
      </w:tr>
      <w:tr w:rsidR="001E7C16" w:rsidRPr="003824B8" w:rsidTr="00430DB3">
        <w:trPr>
          <w:trHeight w:val="2000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1BFE" w:rsidRPr="00E41BFE" w:rsidRDefault="00E41BFE" w:rsidP="00E41BFE">
            <w:pPr>
              <w:ind w:left="1416"/>
              <w:jc w:val="both"/>
              <w:rPr>
                <w:rFonts w:ascii="Tw Cen MT" w:hAnsi="Tw Cen MT"/>
                <w:b/>
                <w:color w:val="008000"/>
              </w:rPr>
            </w:pPr>
            <w:proofErr w:type="spellStart"/>
            <w:r>
              <w:rPr>
                <w:rFonts w:ascii="Tw Cen MT" w:hAnsi="Tw Cen MT"/>
                <w:b/>
                <w:color w:val="008000"/>
              </w:rPr>
              <w:t>Maniago’s</w:t>
            </w:r>
            <w:proofErr w:type="spellEnd"/>
            <w:r>
              <w:rPr>
                <w:rFonts w:ascii="Tw Cen MT" w:hAnsi="Tw Cen MT"/>
                <w:b/>
                <w:color w:val="008000"/>
              </w:rPr>
              <w:t xml:space="preserve"> </w:t>
            </w:r>
            <w:proofErr w:type="spellStart"/>
            <w:r>
              <w:rPr>
                <w:rFonts w:ascii="Tw Cen MT" w:hAnsi="Tw Cen MT"/>
                <w:b/>
                <w:color w:val="008000"/>
              </w:rPr>
              <w:t>Tourist</w:t>
            </w:r>
            <w:proofErr w:type="spellEnd"/>
            <w:r>
              <w:rPr>
                <w:rFonts w:ascii="Tw Cen MT" w:hAnsi="Tw Cen MT"/>
                <w:b/>
                <w:color w:val="008000"/>
              </w:rPr>
              <w:t xml:space="preserve"> office</w:t>
            </w:r>
            <w:r w:rsidRPr="00E41BFE">
              <w:rPr>
                <w:rFonts w:ascii="Tw Cen MT" w:hAnsi="Tw Cen MT"/>
                <w:b/>
                <w:color w:val="008000"/>
              </w:rPr>
              <w:t xml:space="preserve"> - Museo dell'Arte Fabbrile e delle Coltellerie </w:t>
            </w:r>
          </w:p>
          <w:p w:rsidR="00E41BFE" w:rsidRPr="00E41BFE" w:rsidRDefault="00E41BFE" w:rsidP="00E41BFE">
            <w:pPr>
              <w:ind w:left="1416"/>
              <w:jc w:val="both"/>
              <w:rPr>
                <w:rFonts w:ascii="Tw Cen MT" w:hAnsi="Tw Cen MT"/>
                <w:b/>
                <w:color w:val="008000"/>
              </w:rPr>
            </w:pPr>
            <w:r w:rsidRPr="00E41BFE">
              <w:rPr>
                <w:rFonts w:ascii="Tw Cen MT" w:hAnsi="Tw Cen MT"/>
                <w:b/>
                <w:color w:val="008000"/>
              </w:rPr>
              <w:t xml:space="preserve">Tel </w:t>
            </w:r>
            <w:r>
              <w:rPr>
                <w:rFonts w:ascii="Tw Cen MT" w:hAnsi="Tw Cen MT"/>
                <w:b/>
                <w:color w:val="008000"/>
              </w:rPr>
              <w:t xml:space="preserve">+39 </w:t>
            </w:r>
            <w:r w:rsidRPr="00E41BFE">
              <w:rPr>
                <w:rFonts w:ascii="Tw Cen MT" w:hAnsi="Tw Cen MT"/>
                <w:b/>
                <w:color w:val="008000"/>
              </w:rPr>
              <w:t xml:space="preserve">0427 709063 - </w:t>
            </w:r>
            <w:hyperlink r:id="rId12" w:tgtFrame="_blank" w:history="1">
              <w:r w:rsidRPr="00E41BFE">
                <w:rPr>
                  <w:rStyle w:val="Collegamentoipertestuale"/>
                  <w:rFonts w:ascii="Tw Cen MT" w:hAnsi="Tw Cen MT"/>
                  <w:b/>
                </w:rPr>
                <w:t>coricama@maniago.it</w:t>
              </w:r>
            </w:hyperlink>
          </w:p>
          <w:p w:rsidR="00E41BFE" w:rsidRPr="00E41BFE" w:rsidRDefault="00E41BFE" w:rsidP="00E41BFE">
            <w:pPr>
              <w:ind w:left="1416"/>
              <w:jc w:val="both"/>
              <w:rPr>
                <w:rFonts w:ascii="Tw Cen MT" w:hAnsi="Tw Cen MT"/>
                <w:b/>
                <w:color w:val="008000"/>
              </w:rPr>
            </w:pPr>
          </w:p>
          <w:p w:rsidR="00E41BFE" w:rsidRPr="00E41BFE" w:rsidRDefault="00E41BFE" w:rsidP="00E41BFE">
            <w:pPr>
              <w:ind w:left="1416"/>
              <w:jc w:val="both"/>
              <w:rPr>
                <w:rFonts w:ascii="Tw Cen MT" w:hAnsi="Tw Cen MT"/>
                <w:b/>
                <w:color w:val="008000"/>
              </w:rPr>
            </w:pPr>
            <w:proofErr w:type="spellStart"/>
            <w:r w:rsidRPr="00E41BFE">
              <w:rPr>
                <w:rFonts w:ascii="Tw Cen MT" w:hAnsi="Tw Cen MT"/>
                <w:b/>
                <w:color w:val="008000"/>
              </w:rPr>
              <w:t>Lis</w:t>
            </w:r>
            <w:proofErr w:type="spellEnd"/>
            <w:r w:rsidRPr="00E41BFE">
              <w:rPr>
                <w:rFonts w:ascii="Tw Cen MT" w:hAnsi="Tw Cen MT"/>
                <w:b/>
                <w:color w:val="008000"/>
              </w:rPr>
              <w:t xml:space="preserve"> </w:t>
            </w:r>
            <w:proofErr w:type="spellStart"/>
            <w:r w:rsidRPr="00E41BFE">
              <w:rPr>
                <w:rFonts w:ascii="Tw Cen MT" w:hAnsi="Tw Cen MT"/>
                <w:b/>
                <w:color w:val="008000"/>
              </w:rPr>
              <w:t>Aganis</w:t>
            </w:r>
            <w:proofErr w:type="spellEnd"/>
            <w:r w:rsidRPr="00E41BFE">
              <w:rPr>
                <w:rFonts w:ascii="Tw Cen MT" w:hAnsi="Tw Cen MT"/>
                <w:b/>
                <w:color w:val="008000"/>
              </w:rPr>
              <w:t xml:space="preserve"> - Ecomuseo Regionale delle Dolomiti Friulane</w:t>
            </w:r>
          </w:p>
          <w:p w:rsidR="00E41BFE" w:rsidRPr="00E41BFE" w:rsidRDefault="00E41BFE" w:rsidP="00E41BFE">
            <w:pPr>
              <w:ind w:left="1416"/>
              <w:jc w:val="both"/>
              <w:rPr>
                <w:rFonts w:ascii="Tw Cen MT" w:hAnsi="Tw Cen MT"/>
                <w:b/>
                <w:color w:val="008000"/>
              </w:rPr>
            </w:pPr>
            <w:r w:rsidRPr="00E41BFE">
              <w:rPr>
                <w:rFonts w:ascii="Tw Cen MT" w:hAnsi="Tw Cen MT"/>
                <w:b/>
                <w:color w:val="008000"/>
              </w:rPr>
              <w:t xml:space="preserve">Cell </w:t>
            </w:r>
            <w:r>
              <w:rPr>
                <w:rFonts w:ascii="Tw Cen MT" w:hAnsi="Tw Cen MT"/>
                <w:b/>
                <w:color w:val="008000"/>
              </w:rPr>
              <w:t xml:space="preserve">+39 </w:t>
            </w:r>
            <w:r w:rsidRPr="00E41BFE">
              <w:rPr>
                <w:rFonts w:ascii="Tw Cen MT" w:hAnsi="Tw Cen MT"/>
                <w:b/>
                <w:color w:val="008000"/>
              </w:rPr>
              <w:t>393 9494762</w:t>
            </w:r>
          </w:p>
          <w:p w:rsidR="00430DB3" w:rsidRDefault="00430DB3" w:rsidP="001E7C16">
            <w:pPr>
              <w:shd w:val="clear" w:color="auto" w:fill="FFFFFF"/>
              <w:rPr>
                <w:rFonts w:ascii="Tw Cen MT" w:hAnsi="Tw Cen MT"/>
                <w:b/>
                <w:color w:val="FF0000"/>
              </w:rPr>
            </w:pPr>
          </w:p>
          <w:p w:rsidR="001E7C16" w:rsidRPr="001E7C16" w:rsidRDefault="00430DB3" w:rsidP="001E7C16">
            <w:pPr>
              <w:shd w:val="clear" w:color="auto" w:fill="FFFFFF"/>
              <w:rPr>
                <w:rFonts w:ascii="Tw Cen MT" w:hAnsi="Tw Cen MT"/>
                <w:b/>
                <w:color w:val="FF0000"/>
              </w:rPr>
            </w:pPr>
            <w:r w:rsidRPr="00D82AAE">
              <w:rPr>
                <w:rFonts w:ascii="Tw Cen MT" w:hAnsi="Tw Cen MT"/>
                <w:b/>
                <w:color w:val="FF0000"/>
              </w:rPr>
              <w:t xml:space="preserve">N.B. </w:t>
            </w:r>
            <w:proofErr w:type="spellStart"/>
            <w:r w:rsidR="005B2FB9">
              <w:rPr>
                <w:rFonts w:ascii="Tw Cen MT" w:hAnsi="Tw Cen MT"/>
                <w:b/>
                <w:color w:val="FF0000"/>
              </w:rPr>
              <w:t>Wheelchairs</w:t>
            </w:r>
            <w:proofErr w:type="spellEnd"/>
            <w:r w:rsidR="005B2FB9">
              <w:rPr>
                <w:rFonts w:ascii="Tw Cen MT" w:hAnsi="Tw Cen MT"/>
                <w:b/>
                <w:color w:val="FF0000"/>
              </w:rPr>
              <w:t xml:space="preserve"> </w:t>
            </w:r>
            <w:proofErr w:type="spellStart"/>
            <w:r w:rsidR="005B2FB9">
              <w:rPr>
                <w:rFonts w:ascii="Tw Cen MT" w:hAnsi="Tw Cen MT"/>
                <w:b/>
                <w:color w:val="FF0000"/>
              </w:rPr>
              <w:t>friendly</w:t>
            </w:r>
            <w:proofErr w:type="spellEnd"/>
            <w:r w:rsidR="005B2FB9">
              <w:rPr>
                <w:rFonts w:ascii="Tw Cen MT" w:hAnsi="Tw Cen MT"/>
                <w:b/>
                <w:color w:val="FF0000"/>
              </w:rPr>
              <w:t xml:space="preserve"> </w:t>
            </w:r>
            <w:proofErr w:type="spellStart"/>
            <w:r w:rsidR="005B2FB9">
              <w:rPr>
                <w:rFonts w:ascii="Tw Cen MT" w:hAnsi="Tw Cen MT"/>
                <w:b/>
                <w:color w:val="FF0000"/>
              </w:rPr>
              <w:t>except</w:t>
            </w:r>
            <w:proofErr w:type="spellEnd"/>
            <w:r w:rsidR="005B2FB9">
              <w:rPr>
                <w:rFonts w:ascii="Tw Cen MT" w:hAnsi="Tw Cen MT"/>
                <w:b/>
                <w:color w:val="FF0000"/>
              </w:rPr>
              <w:t xml:space="preserve"> in the recovery centre</w:t>
            </w:r>
            <w:r w:rsidRPr="00D82AAE">
              <w:rPr>
                <w:rFonts w:ascii="Tw Cen MT" w:hAnsi="Tw Cen MT"/>
                <w:b/>
                <w:color w:val="FF0000"/>
              </w:rPr>
              <w:t xml:space="preserve">. </w:t>
            </w:r>
            <w:r w:rsidR="008A5261">
              <w:rPr>
                <w:rFonts w:ascii="Tw Cen MT" w:hAnsi="Tw Cen MT"/>
                <w:b/>
                <w:noProof/>
                <w:color w:val="FF0000"/>
              </w:rPr>
              <w:drawing>
                <wp:inline distT="0" distB="0" distL="0" distR="0">
                  <wp:extent cx="419073" cy="491878"/>
                  <wp:effectExtent l="0" t="0" r="635" b="381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happy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789" cy="5349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66BC" w:rsidRDefault="006566BC"/>
    <w:sectPr w:rsidR="006566BC" w:rsidSect="001E7C16">
      <w:pgSz w:w="11906" w:h="16838"/>
      <w:pgMar w:top="993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C16"/>
    <w:rsid w:val="001720C2"/>
    <w:rsid w:val="001D6278"/>
    <w:rsid w:val="001E7C16"/>
    <w:rsid w:val="00365284"/>
    <w:rsid w:val="00430DB3"/>
    <w:rsid w:val="004C2320"/>
    <w:rsid w:val="005A6331"/>
    <w:rsid w:val="005B2943"/>
    <w:rsid w:val="005B2FB9"/>
    <w:rsid w:val="006566BC"/>
    <w:rsid w:val="0076738E"/>
    <w:rsid w:val="007C5A79"/>
    <w:rsid w:val="00834AD3"/>
    <w:rsid w:val="00876671"/>
    <w:rsid w:val="008A5261"/>
    <w:rsid w:val="008B3D8A"/>
    <w:rsid w:val="00C96E9E"/>
    <w:rsid w:val="00D719FA"/>
    <w:rsid w:val="00E41BFE"/>
    <w:rsid w:val="00F1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80423"/>
  <w15:docId w15:val="{74E4644A-E1B1-4ACF-B470-35BC9CAA0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E7C16"/>
    <w:pPr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E7C1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E7C16"/>
    <w:rPr>
      <w:rFonts w:asciiTheme="majorHAnsi" w:eastAsiaTheme="majorEastAsia" w:hAnsiTheme="majorHAnsi" w:cstheme="majorBidi"/>
      <w:b/>
      <w:bCs/>
      <w:kern w:val="32"/>
      <w:sz w:val="32"/>
      <w:szCs w:val="32"/>
      <w:lang w:eastAsia="it-IT"/>
    </w:rPr>
  </w:style>
  <w:style w:type="paragraph" w:styleId="NormaleWeb">
    <w:name w:val="Normal (Web)"/>
    <w:basedOn w:val="Normale"/>
    <w:rsid w:val="001E7C16"/>
    <w:pPr>
      <w:spacing w:before="100" w:beforeAutospacing="1" w:after="100" w:afterAutospacing="1"/>
    </w:pPr>
  </w:style>
  <w:style w:type="table" w:styleId="Grigliatabella">
    <w:name w:val="Table Grid"/>
    <w:basedOn w:val="Tabellanormale"/>
    <w:rsid w:val="001E7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7C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7C16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41BFE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41B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hyperlink" Target="http://www.ecomuseolisaganis.it/" TargetMode="External"/><Relationship Id="rId12" Type="http://schemas.openxmlformats.org/officeDocument/2006/relationships/hyperlink" Target="mailto:coricama@maniago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ecomuseolisaganis.it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image" Target="media/image1.png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associazione</dc:creator>
  <cp:lastModifiedBy>Maria Valentina Vanceo</cp:lastModifiedBy>
  <cp:revision>7</cp:revision>
  <dcterms:created xsi:type="dcterms:W3CDTF">2018-07-16T15:53:00Z</dcterms:created>
  <dcterms:modified xsi:type="dcterms:W3CDTF">2018-07-17T09:34:00Z</dcterms:modified>
</cp:coreProperties>
</file>